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B10A" w14:textId="5A760D1F" w:rsidR="00370857" w:rsidRPr="00E134A0" w:rsidRDefault="00707247" w:rsidP="00E134A0">
      <w:pPr>
        <w:jc w:val="center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134A0">
        <w:rPr>
          <w:rFonts w:cstheme="minorHAnsi"/>
          <w:color w:val="333333"/>
          <w:sz w:val="28"/>
          <w:szCs w:val="28"/>
          <w:shd w:val="clear" w:color="auto" w:fill="FFFFFF"/>
        </w:rPr>
        <w:t>Management strategies for chronic rhinosinusitis: a qualitative study of GP and ENT specialist views of current practice in the UK</w:t>
      </w:r>
    </w:p>
    <w:p w14:paraId="7DE23CAB" w14:textId="77777777" w:rsidR="00F44514" w:rsidRPr="00E134A0" w:rsidRDefault="00F44514" w:rsidP="00E134A0">
      <w:pPr>
        <w:jc w:val="center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79883E71" w14:textId="583C7B1D" w:rsidR="007D1A53" w:rsidRPr="00E134A0" w:rsidRDefault="007D1A53" w:rsidP="00E134A0">
      <w:pPr>
        <w:ind w:left="50"/>
        <w:jc w:val="center"/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</w:pPr>
      <w:proofErr w:type="spellStart"/>
      <w:r w:rsidRPr="00E134A0"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  <w:t>Vennik</w:t>
      </w:r>
      <w:proofErr w:type="spellEnd"/>
      <w:r w:rsidRPr="00E134A0"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  <w:t xml:space="preserve"> J, </w:t>
      </w:r>
      <w:proofErr w:type="spellStart"/>
      <w:r w:rsidRPr="00E134A0"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  <w:t>Eyles</w:t>
      </w:r>
      <w:proofErr w:type="spellEnd"/>
      <w:r w:rsidRPr="00E134A0"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  <w:t xml:space="preserve"> C, Thomas M, et al. </w:t>
      </w:r>
      <w:r w:rsidRPr="00E134A0">
        <w:rPr>
          <w:rFonts w:ascii="Calibri" w:eastAsiaTheme="minorEastAsia" w:hAnsi="Calibri" w:cs="Calibri"/>
          <w:i/>
          <w:iCs/>
          <w:color w:val="000000"/>
          <w:sz w:val="28"/>
          <w:szCs w:val="28"/>
          <w:lang w:eastAsia="en-GB"/>
        </w:rPr>
        <w:t>BMJ Open</w:t>
      </w:r>
      <w:r w:rsidRPr="00E134A0"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  <w:t xml:space="preserve"> 2018;</w:t>
      </w:r>
      <w:proofErr w:type="gramStart"/>
      <w:r w:rsidRPr="00E134A0"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  <w:t>8:e</w:t>
      </w:r>
      <w:proofErr w:type="gramEnd"/>
      <w:r w:rsidRPr="00E134A0">
        <w:rPr>
          <w:rFonts w:ascii="Calibri" w:eastAsiaTheme="minorEastAsia" w:hAnsi="Calibri" w:cs="Calibri"/>
          <w:color w:val="000000"/>
          <w:sz w:val="28"/>
          <w:szCs w:val="28"/>
          <w:lang w:eastAsia="en-GB"/>
        </w:rPr>
        <w:t>022643</w:t>
      </w:r>
    </w:p>
    <w:p w14:paraId="53FABFE4" w14:textId="77777777" w:rsidR="00A02E34" w:rsidRPr="00A02E34" w:rsidRDefault="00A02E34" w:rsidP="001A51FB">
      <w:pPr>
        <w:jc w:val="both"/>
        <w:rPr>
          <w:rFonts w:ascii="Calibri" w:eastAsiaTheme="minorEastAsia" w:hAnsi="Calibri" w:cs="Calibri"/>
          <w:lang w:eastAsia="en-GB"/>
        </w:rPr>
      </w:pPr>
    </w:p>
    <w:p w14:paraId="11CC057B" w14:textId="6947BAEC" w:rsidR="00F86540" w:rsidRPr="0095680A" w:rsidRDefault="00F86540" w:rsidP="00F44514">
      <w:pPr>
        <w:ind w:left="50"/>
        <w:jc w:val="both"/>
        <w:rPr>
          <w:rFonts w:ascii="Calibri" w:eastAsiaTheme="minorEastAsia" w:hAnsi="Calibri" w:cs="Calibri"/>
          <w:lang w:eastAsia="en-GB"/>
        </w:rPr>
      </w:pPr>
      <w:r w:rsidRPr="00A02E34">
        <w:rPr>
          <w:rFonts w:ascii="Calibri" w:eastAsiaTheme="minorEastAsia" w:hAnsi="Calibri" w:cs="Calibri"/>
          <w:lang w:eastAsia="en-GB"/>
        </w:rPr>
        <w:t xml:space="preserve">Please </w:t>
      </w:r>
      <w:r w:rsidR="00A02E34" w:rsidRPr="00A02E34">
        <w:rPr>
          <w:rFonts w:ascii="Calibri" w:eastAsiaTheme="minorEastAsia" w:hAnsi="Calibri" w:cs="Calibri"/>
          <w:lang w:eastAsia="en-GB"/>
        </w:rPr>
        <w:t xml:space="preserve">follow the link to see the paper: </w:t>
      </w:r>
      <w:hyperlink r:id="rId4" w:history="1">
        <w:r w:rsidR="00C53008" w:rsidRPr="00C53008">
          <w:rPr>
            <w:color w:val="0000FF"/>
            <w:u w:val="single"/>
          </w:rPr>
          <w:t>Management strategies for chronic rhinosinusitis: a qualitative study of GP and ENT specialist views of current practice in the UK - PubMed (nih.gov)</w:t>
        </w:r>
      </w:hyperlink>
    </w:p>
    <w:p w14:paraId="18B7125B" w14:textId="77777777" w:rsidR="00707247" w:rsidRPr="00A02E34" w:rsidRDefault="00707247" w:rsidP="00B21769">
      <w:pPr>
        <w:jc w:val="both"/>
        <w:rPr>
          <w:rFonts w:cstheme="minorHAnsi"/>
        </w:rPr>
      </w:pPr>
    </w:p>
    <w:p w14:paraId="11FBE985" w14:textId="497B5FD7" w:rsidR="00370857" w:rsidRDefault="00771E2E" w:rsidP="00B21769">
      <w:pPr>
        <w:jc w:val="both"/>
      </w:pPr>
      <w:r>
        <w:t>C</w:t>
      </w:r>
      <w:r w:rsidRPr="00370857">
        <w:t xml:space="preserve">hronic </w:t>
      </w:r>
      <w:r>
        <w:t>R</w:t>
      </w:r>
      <w:r w:rsidRPr="00370857">
        <w:t>hinosinusitis</w:t>
      </w:r>
      <w:r>
        <w:t xml:space="preserve"> (</w:t>
      </w:r>
      <w:r w:rsidR="00370857">
        <w:t>CRS</w:t>
      </w:r>
      <w:r>
        <w:t>)</w:t>
      </w:r>
      <w:r w:rsidR="00370857">
        <w:t xml:space="preserve"> is an extremely common condition that affects</w:t>
      </w:r>
      <w:r w:rsidR="00CD4AFA">
        <w:t xml:space="preserve"> </w:t>
      </w:r>
      <w:r w:rsidR="00B21769">
        <w:t>up to 10% of</w:t>
      </w:r>
      <w:r w:rsidR="00370857">
        <w:t xml:space="preserve"> people of all ages in the UK. </w:t>
      </w:r>
      <w:r w:rsidR="00E85059">
        <w:t xml:space="preserve">Symptoms include </w:t>
      </w:r>
      <w:r w:rsidR="001672A6">
        <w:t>long-term (</w:t>
      </w:r>
      <w:r w:rsidR="009F313E">
        <w:t xml:space="preserve">over </w:t>
      </w:r>
      <w:r w:rsidR="001672A6">
        <w:t xml:space="preserve">12 months) of </w:t>
      </w:r>
      <w:r w:rsidR="00E85059">
        <w:t xml:space="preserve">nasal congestion, nasal discharge, </w:t>
      </w:r>
      <w:r w:rsidR="00221905">
        <w:t xml:space="preserve">facial pain/pressure and loss of sense of smell. Additionally, some people </w:t>
      </w:r>
      <w:r w:rsidR="00B21769">
        <w:t xml:space="preserve">may </w:t>
      </w:r>
      <w:r w:rsidR="00221905">
        <w:t xml:space="preserve">also </w:t>
      </w:r>
      <w:r w:rsidR="00CD4AFA">
        <w:t>develop</w:t>
      </w:r>
      <w:r w:rsidR="00221905">
        <w:t xml:space="preserve"> nasal polyps with CRS. </w:t>
      </w:r>
      <w:r w:rsidR="00307351">
        <w:t xml:space="preserve">The </w:t>
      </w:r>
      <w:r w:rsidR="00370857">
        <w:t xml:space="preserve">severity </w:t>
      </w:r>
      <w:r w:rsidR="00307351">
        <w:t>of CRS is</w:t>
      </w:r>
      <w:r w:rsidR="00370857">
        <w:t xml:space="preserve"> on a spectrum, from a mild seasonal inconvenience to severe symptoms </w:t>
      </w:r>
      <w:r w:rsidR="00307351">
        <w:t>that</w:t>
      </w:r>
      <w:r w:rsidR="00370857">
        <w:t xml:space="preserve"> impact </w:t>
      </w:r>
      <w:r w:rsidR="00307351">
        <w:t xml:space="preserve">daily </w:t>
      </w:r>
      <w:r w:rsidR="00370857">
        <w:t>on quality of life.</w:t>
      </w:r>
      <w:r w:rsidR="00307351">
        <w:t xml:space="preserve"> Due to this, the majority of </w:t>
      </w:r>
      <w:r w:rsidR="00221905">
        <w:t>people</w:t>
      </w:r>
      <w:r w:rsidR="00307351">
        <w:t xml:space="preserve"> can be managed in a primary care/GP setting, with only </w:t>
      </w:r>
      <w:r w:rsidR="00221905">
        <w:t>people</w:t>
      </w:r>
      <w:r w:rsidR="00307351">
        <w:t xml:space="preserve"> with the most troublesome symptoms requiring specialist ENT input.</w:t>
      </w:r>
    </w:p>
    <w:p w14:paraId="3A95A11A" w14:textId="195247C0" w:rsidR="00307351" w:rsidRDefault="00307351" w:rsidP="00B21769">
      <w:pPr>
        <w:jc w:val="both"/>
      </w:pPr>
    </w:p>
    <w:p w14:paraId="04975A69" w14:textId="00BFE4BD" w:rsidR="00307351" w:rsidRDefault="001A76C6" w:rsidP="00B21769">
      <w:pPr>
        <w:jc w:val="both"/>
      </w:pPr>
      <w:r>
        <w:rPr>
          <w:lang w:val="en-US"/>
        </w:rPr>
        <w:t>With</w:t>
      </w:r>
      <w:r w:rsidRPr="00370857">
        <w:t xml:space="preserve"> different opinions and </w:t>
      </w:r>
      <w:r>
        <w:t>treatment</w:t>
      </w:r>
      <w:r w:rsidR="00707247">
        <w:t>s</w:t>
      </w:r>
      <w:r>
        <w:t xml:space="preserve"> f</w:t>
      </w:r>
      <w:r w:rsidRPr="00370857">
        <w:t xml:space="preserve">or </w:t>
      </w:r>
      <w:r>
        <w:t>CRS</w:t>
      </w:r>
      <w:r w:rsidRPr="00370857">
        <w:t xml:space="preserve"> </w:t>
      </w:r>
      <w:r>
        <w:t xml:space="preserve">adopted </w:t>
      </w:r>
      <w:r w:rsidRPr="00370857">
        <w:t>worldwide</w:t>
      </w:r>
      <w:r>
        <w:t>,</w:t>
      </w:r>
      <w:r w:rsidR="00707247">
        <w:t xml:space="preserve"> it is important that </w:t>
      </w:r>
      <w:r w:rsidR="0013330F">
        <w:t>future</w:t>
      </w:r>
      <w:r w:rsidR="00707247">
        <w:t xml:space="preserve"> </w:t>
      </w:r>
      <w:r w:rsidR="0013330F">
        <w:t>treatments</w:t>
      </w:r>
      <w:r w:rsidRPr="00370857">
        <w:t xml:space="preserve"> </w:t>
      </w:r>
      <w:r w:rsidR="0013330F">
        <w:t>should be based on</w:t>
      </w:r>
      <w:r w:rsidR="00707247">
        <w:t xml:space="preserve"> </w:t>
      </w:r>
      <w:r w:rsidR="0013330F">
        <w:t>clear</w:t>
      </w:r>
      <w:r w:rsidR="00707247">
        <w:t xml:space="preserve"> evidence </w:t>
      </w:r>
      <w:r w:rsidR="0013330F">
        <w:t>of effectiveness</w:t>
      </w:r>
      <w:r>
        <w:t xml:space="preserve">. </w:t>
      </w:r>
      <w:r w:rsidR="00307351">
        <w:t>Forming part of the MACRO trial (</w:t>
      </w:r>
      <w:r w:rsidR="00E134A0">
        <w:t>d</w:t>
      </w:r>
      <w:r>
        <w:t xml:space="preserve">efining best management for </w:t>
      </w:r>
      <w:r w:rsidR="000C6D72">
        <w:t>a</w:t>
      </w:r>
      <w:r>
        <w:t>dults with CRS), t</w:t>
      </w:r>
      <w:r w:rsidR="00307351">
        <w:t xml:space="preserve">his paper is an in-depth review of </w:t>
      </w:r>
      <w:r>
        <w:t xml:space="preserve">opinions on </w:t>
      </w:r>
      <w:r w:rsidR="00307351">
        <w:t xml:space="preserve">current </w:t>
      </w:r>
      <w:r w:rsidR="005220A7">
        <w:t xml:space="preserve">CRS </w:t>
      </w:r>
      <w:r w:rsidR="00707247">
        <w:t>management</w:t>
      </w:r>
      <w:r w:rsidR="00307351">
        <w:t xml:space="preserve"> in the UK and gathers in-depth </w:t>
      </w:r>
      <w:r w:rsidR="0013330F">
        <w:t>views</w:t>
      </w:r>
      <w:r w:rsidR="00307351">
        <w:t xml:space="preserve"> from </w:t>
      </w:r>
      <w:r w:rsidR="001672A6">
        <w:t>21 experience</w:t>
      </w:r>
      <w:r w:rsidR="00707247">
        <w:t>d</w:t>
      </w:r>
      <w:r w:rsidR="001672A6">
        <w:t xml:space="preserve"> doctors (</w:t>
      </w:r>
      <w:r w:rsidR="00307351">
        <w:t>12 GPs and 9 ENT specialists</w:t>
      </w:r>
      <w:r w:rsidR="001672A6">
        <w:t>)</w:t>
      </w:r>
      <w:r>
        <w:t>.</w:t>
      </w:r>
    </w:p>
    <w:p w14:paraId="7FDD7DA0" w14:textId="6F295D2E" w:rsidR="005220A7" w:rsidRDefault="005220A7" w:rsidP="00B21769">
      <w:pPr>
        <w:jc w:val="both"/>
      </w:pPr>
    </w:p>
    <w:p w14:paraId="20E8A9DF" w14:textId="5CB6D723" w:rsidR="005220A7" w:rsidRDefault="005220A7" w:rsidP="00B21769">
      <w:pPr>
        <w:jc w:val="both"/>
      </w:pPr>
      <w:r>
        <w:t>Although somewhat varied, results showed that GP</w:t>
      </w:r>
      <w:bookmarkStart w:id="0" w:name="_GoBack"/>
      <w:bookmarkEnd w:id="0"/>
      <w:r>
        <w:t xml:space="preserve">s were confident in diagnosing CRS (with the exception of </w:t>
      </w:r>
      <w:r w:rsidR="000B3B47">
        <w:t xml:space="preserve">nasal </w:t>
      </w:r>
      <w:r>
        <w:t>polyps</w:t>
      </w:r>
      <w:r w:rsidR="000B3B47">
        <w:t>,</w:t>
      </w:r>
      <w:r>
        <w:t xml:space="preserve"> due to limited equipment) and prescribing first-line treatments, in the form of nasal steroid sprays. However, factors such as </w:t>
      </w:r>
      <w:r w:rsidR="00C878A5">
        <w:t xml:space="preserve">the severity of symptoms, </w:t>
      </w:r>
      <w:r>
        <w:t xml:space="preserve">failure </w:t>
      </w:r>
      <w:r w:rsidR="000B3B47">
        <w:t>of treatment</w:t>
      </w:r>
      <w:r>
        <w:t xml:space="preserve">, </w:t>
      </w:r>
      <w:r w:rsidR="000B3B47">
        <w:t>the presence</w:t>
      </w:r>
      <w:r w:rsidR="00C878A5">
        <w:t xml:space="preserve"> of nasal polyps and patient preference may result in necessity for </w:t>
      </w:r>
      <w:r w:rsidR="000B3B47">
        <w:t xml:space="preserve">onward </w:t>
      </w:r>
      <w:r w:rsidR="00C878A5">
        <w:t xml:space="preserve">referral to an ENT specialist. In the specialist setting, treatments such as oral steroids and surgery were guided by symptom severity and the presence of nasal polyps, </w:t>
      </w:r>
      <w:r w:rsidR="000B3B47">
        <w:t>with</w:t>
      </w:r>
      <w:r w:rsidR="00C878A5">
        <w:t xml:space="preserve"> patient preference also </w:t>
      </w:r>
      <w:r w:rsidR="000B3B47">
        <w:t xml:space="preserve">being </w:t>
      </w:r>
      <w:r w:rsidR="00C878A5">
        <w:t>respected.</w:t>
      </w:r>
      <w:r w:rsidR="00DF16EB">
        <w:t xml:space="preserve"> </w:t>
      </w:r>
      <w:r w:rsidR="000B3B47">
        <w:t xml:space="preserve">However, the timing and extent of long-term benefits of surgery </w:t>
      </w:r>
      <w:r w:rsidR="00DF16EB">
        <w:t>remained unclear.</w:t>
      </w:r>
    </w:p>
    <w:p w14:paraId="5541AB7C" w14:textId="535C9F45" w:rsidR="00161121" w:rsidRDefault="00161121" w:rsidP="00B21769">
      <w:pPr>
        <w:jc w:val="both"/>
      </w:pPr>
    </w:p>
    <w:p w14:paraId="2356F123" w14:textId="5F29ABCD" w:rsidR="00161121" w:rsidRPr="001A76C6" w:rsidRDefault="00161121" w:rsidP="00B21769">
      <w:pPr>
        <w:jc w:val="both"/>
      </w:pPr>
      <w:r>
        <w:t xml:space="preserve">This study highlighted the range of opinions and differences </w:t>
      </w:r>
      <w:r w:rsidR="00707247">
        <w:t>in</w:t>
      </w:r>
      <w:r>
        <w:t xml:space="preserve"> treatment of CRS. Due to this, future research should focus on producing an evidence-based and universally agreed treatment pathway for people with CRS in the UK. </w:t>
      </w:r>
    </w:p>
    <w:sectPr w:rsidR="00161121" w:rsidRPr="001A76C6" w:rsidSect="00F446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57"/>
    <w:rsid w:val="00030D63"/>
    <w:rsid w:val="000413A5"/>
    <w:rsid w:val="000B3B47"/>
    <w:rsid w:val="000C6D72"/>
    <w:rsid w:val="0013330F"/>
    <w:rsid w:val="00161121"/>
    <w:rsid w:val="001672A6"/>
    <w:rsid w:val="001A51FB"/>
    <w:rsid w:val="001A76C6"/>
    <w:rsid w:val="00221905"/>
    <w:rsid w:val="002E3641"/>
    <w:rsid w:val="00307351"/>
    <w:rsid w:val="00370857"/>
    <w:rsid w:val="004022AB"/>
    <w:rsid w:val="005220A7"/>
    <w:rsid w:val="00676E78"/>
    <w:rsid w:val="00707247"/>
    <w:rsid w:val="00771E2E"/>
    <w:rsid w:val="007B7EEE"/>
    <w:rsid w:val="007D1A53"/>
    <w:rsid w:val="008A3F42"/>
    <w:rsid w:val="0095680A"/>
    <w:rsid w:val="009C15C9"/>
    <w:rsid w:val="009F313E"/>
    <w:rsid w:val="00A02E34"/>
    <w:rsid w:val="00B21769"/>
    <w:rsid w:val="00C46C97"/>
    <w:rsid w:val="00C53008"/>
    <w:rsid w:val="00C57691"/>
    <w:rsid w:val="00C878A5"/>
    <w:rsid w:val="00CD4AFA"/>
    <w:rsid w:val="00DF16EB"/>
    <w:rsid w:val="00E134A0"/>
    <w:rsid w:val="00E275AD"/>
    <w:rsid w:val="00E85059"/>
    <w:rsid w:val="00F44514"/>
    <w:rsid w:val="00F446AA"/>
    <w:rsid w:val="00F76286"/>
    <w:rsid w:val="00F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968F"/>
  <w15:chartTrackingRefBased/>
  <w15:docId w15:val="{90984028-32F9-8148-9B2F-D20AF85C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med.ncbi.nlm.nih.gov/305734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Thompson (NHS Fife)</dc:creator>
  <cp:keywords/>
  <dc:description/>
  <cp:lastModifiedBy>Stephen Jones</cp:lastModifiedBy>
  <cp:revision>14</cp:revision>
  <dcterms:created xsi:type="dcterms:W3CDTF">2021-12-13T17:09:00Z</dcterms:created>
  <dcterms:modified xsi:type="dcterms:W3CDTF">2022-04-22T14:31:00Z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1877855568</vt:i4>
  </property>
  <property fmtid="{D5CDD505-2E9C-101B-9397-08002B2CF9AE}" pid="3" name="_NewReviewCycle">
    <vt:lpwstr/>
  </property>
  <property fmtid="{D5CDD505-2E9C-101B-9397-08002B2CF9AE}" pid="4" name="_EmailSubject">
    <vt:lpwstr>lay summaries</vt:lpwstr>
  </property>
  <property fmtid="{D5CDD505-2E9C-101B-9397-08002B2CF9AE}" pid="5" name="_AuthorEmail">
    <vt:lpwstr>Stephanie.Howard@uea.ac.uk</vt:lpwstr>
  </property>
  <property fmtid="{D5CDD505-2E9C-101B-9397-08002B2CF9AE}" pid="6" name="_AuthorEmailDisplayName">
    <vt:lpwstr>Stephanie Howard Wilsher (MED - Staff)</vt:lpwstr>
  </property>
  <property fmtid="{D5CDD505-2E9C-101B-9397-08002B2CF9AE}" pid="7" name="_PreviousAdHocReviewCycleID">
    <vt:i4>1468474206</vt:i4>
  </property>
  <property fmtid="{D5CDD505-2E9C-101B-9397-08002B2CF9AE}" pid="8" name="_ReviewingToolsShownOnce">
    <vt:lpwstr/>
  </property>
</Properties>
</file>