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79AE" w14:textId="41B07E12" w:rsidR="004437D4" w:rsidRPr="002F7F58" w:rsidRDefault="004437D4" w:rsidP="00F35770">
      <w:pPr>
        <w:jc w:val="center"/>
        <w:rPr>
          <w:sz w:val="28"/>
          <w:szCs w:val="28"/>
          <w:lang w:eastAsia="en-GB"/>
        </w:rPr>
      </w:pPr>
      <w:r w:rsidRPr="002F7F58">
        <w:rPr>
          <w:sz w:val="28"/>
          <w:szCs w:val="28"/>
          <w:lang w:eastAsia="en-GB"/>
        </w:rPr>
        <w:t>Chronic rhinosinusitis: a qualitative study of patient views and experiences of current management in primary and secondary care</w:t>
      </w:r>
    </w:p>
    <w:p w14:paraId="2AE14AD0" w14:textId="77777777" w:rsidR="0039739F" w:rsidRPr="002F7F58" w:rsidRDefault="0039739F" w:rsidP="00F35770">
      <w:pPr>
        <w:jc w:val="center"/>
        <w:rPr>
          <w:sz w:val="28"/>
          <w:szCs w:val="28"/>
          <w:lang w:eastAsia="en-GB"/>
        </w:rPr>
      </w:pPr>
    </w:p>
    <w:p w14:paraId="790F0DB4" w14:textId="200441CF" w:rsidR="0039739F" w:rsidRPr="002F7F58" w:rsidRDefault="0039739F" w:rsidP="005C5090">
      <w:pPr>
        <w:ind w:left="50"/>
        <w:jc w:val="center"/>
        <w:rPr>
          <w:rFonts w:ascii="Calibri" w:eastAsiaTheme="minorEastAsia" w:hAnsi="Calibri" w:cs="Calibri"/>
          <w:sz w:val="28"/>
          <w:szCs w:val="28"/>
          <w:lang w:eastAsia="en-GB"/>
        </w:rPr>
      </w:pPr>
      <w:proofErr w:type="spellStart"/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>Vennik</w:t>
      </w:r>
      <w:proofErr w:type="spellEnd"/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 xml:space="preserve"> J, </w:t>
      </w:r>
      <w:proofErr w:type="spellStart"/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>Eyles</w:t>
      </w:r>
      <w:proofErr w:type="spellEnd"/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 xml:space="preserve"> C, Thomas M, et al. </w:t>
      </w:r>
      <w:r w:rsidRPr="002F7F58">
        <w:rPr>
          <w:rFonts w:ascii="Calibri" w:eastAsiaTheme="minorEastAsia" w:hAnsi="Calibri" w:cs="Calibri"/>
          <w:i/>
          <w:iCs/>
          <w:sz w:val="28"/>
          <w:szCs w:val="28"/>
          <w:lang w:eastAsia="en-GB"/>
        </w:rPr>
        <w:t>BMJ Open</w:t>
      </w:r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 xml:space="preserve"> 2019;</w:t>
      </w:r>
      <w:proofErr w:type="gramStart"/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>9:e</w:t>
      </w:r>
      <w:proofErr w:type="gramEnd"/>
      <w:r w:rsidRPr="002F7F58">
        <w:rPr>
          <w:rFonts w:ascii="Calibri" w:eastAsiaTheme="minorEastAsia" w:hAnsi="Calibri" w:cs="Calibri"/>
          <w:sz w:val="28"/>
          <w:szCs w:val="28"/>
          <w:lang w:eastAsia="en-GB"/>
        </w:rPr>
        <w:t>022644.</w:t>
      </w:r>
    </w:p>
    <w:p w14:paraId="5ACC1348" w14:textId="77777777" w:rsidR="00FA1666" w:rsidRPr="0039739F" w:rsidRDefault="00FA1666" w:rsidP="0039739F">
      <w:pPr>
        <w:ind w:left="50"/>
        <w:rPr>
          <w:rFonts w:ascii="Calibri" w:eastAsiaTheme="minorEastAsia" w:hAnsi="Calibri" w:cs="Calibri"/>
          <w:lang w:eastAsia="en-GB"/>
        </w:rPr>
      </w:pPr>
    </w:p>
    <w:p w14:paraId="6E2D465C" w14:textId="7BB3139C" w:rsidR="00F35770" w:rsidRPr="004437D4" w:rsidRDefault="005C5090" w:rsidP="005C5090">
      <w:pPr>
        <w:rPr>
          <w:sz w:val="28"/>
          <w:szCs w:val="28"/>
          <w:lang w:eastAsia="en-GB"/>
        </w:rPr>
      </w:pPr>
      <w:r>
        <w:rPr>
          <w:rFonts w:ascii="Calibri" w:hAnsi="Calibri" w:cs="Calibri"/>
        </w:rPr>
        <w:t>Please follow the link to see the full paper:</w:t>
      </w:r>
      <w:r>
        <w:t xml:space="preserve">  </w:t>
      </w:r>
      <w:hyperlink r:id="rId4" w:history="1">
        <w:r w:rsidR="005B0A6C" w:rsidRPr="005B0A6C">
          <w:rPr>
            <w:color w:val="0000FF"/>
            <w:u w:val="single"/>
          </w:rPr>
          <w:t xml:space="preserve">Chronic rhinosinusitis: a qualitative study of </w:t>
        </w:r>
        <w:bookmarkStart w:id="0" w:name="_GoBack"/>
        <w:bookmarkEnd w:id="0"/>
        <w:r w:rsidR="005B0A6C" w:rsidRPr="005B0A6C">
          <w:rPr>
            <w:color w:val="0000FF"/>
            <w:u w:val="single"/>
          </w:rPr>
          <w:t>patient views and experiences of current management in primary and secondary care - PubMed (nih.gov)</w:t>
        </w:r>
      </w:hyperlink>
    </w:p>
    <w:p w14:paraId="3CD0BE41" w14:textId="77777777" w:rsidR="004437D4" w:rsidRDefault="004437D4" w:rsidP="00B54DDD">
      <w:pPr>
        <w:jc w:val="both"/>
      </w:pPr>
    </w:p>
    <w:p w14:paraId="2F1F9FA1" w14:textId="77777777" w:rsidR="004437D4" w:rsidRDefault="004437D4" w:rsidP="00B54DDD">
      <w:pPr>
        <w:jc w:val="both"/>
      </w:pPr>
    </w:p>
    <w:p w14:paraId="3AA93BB4" w14:textId="2CE8FE59" w:rsidR="002D01BB" w:rsidRPr="002D01BB" w:rsidRDefault="002D01BB" w:rsidP="00B54DDD">
      <w:pPr>
        <w:jc w:val="both"/>
      </w:pPr>
      <w:r>
        <w:t>C</w:t>
      </w:r>
      <w:r w:rsidRPr="00370857">
        <w:t xml:space="preserve">hronic </w:t>
      </w:r>
      <w:r>
        <w:t>R</w:t>
      </w:r>
      <w:r w:rsidRPr="00370857">
        <w:t>hinosinusitis</w:t>
      </w:r>
      <w:r>
        <w:t xml:space="preserve"> (CRS) is an extremely common condition that affects up to 10% of people of all ages in the UK. Symptoms include long-term (over 12 months) of nasal congestion, nasal discharge, facial pain/pressure and loss of sense of smell. Additionally, some people may also develop nasal polyps with CRS. The severity of CRS is on a spectrum, from a mild seasonal inconvenience to severe symptoms that impact daily on quality of life. Due to this, the majority of people can be managed in a primary care/GP setting, with only people with the most troublesome symptoms requiring specialist ENT input.</w:t>
      </w:r>
    </w:p>
    <w:p w14:paraId="6647E35D" w14:textId="77777777" w:rsidR="002D01BB" w:rsidRDefault="002D01BB" w:rsidP="00B54DDD">
      <w:pPr>
        <w:jc w:val="both"/>
        <w:rPr>
          <w:lang w:val="en-US"/>
        </w:rPr>
      </w:pPr>
    </w:p>
    <w:p w14:paraId="04708AA1" w14:textId="0470E2A6" w:rsidR="00771093" w:rsidRDefault="00771093" w:rsidP="00B54DDD">
      <w:pPr>
        <w:jc w:val="both"/>
      </w:pPr>
      <w:r>
        <w:rPr>
          <w:lang w:val="en-US"/>
        </w:rPr>
        <w:t>O</w:t>
      </w:r>
      <w:r w:rsidR="000030F5">
        <w:rPr>
          <w:lang w:val="en-US"/>
        </w:rPr>
        <w:t>ther studies</w:t>
      </w:r>
      <w:r>
        <w:rPr>
          <w:lang w:val="en-US"/>
        </w:rPr>
        <w:t xml:space="preserve"> thus far</w:t>
      </w:r>
      <w:r w:rsidR="000030F5">
        <w:rPr>
          <w:lang w:val="en-US"/>
        </w:rPr>
        <w:t xml:space="preserve"> have looked at </w:t>
      </w:r>
      <w:r w:rsidR="00A04E1C">
        <w:rPr>
          <w:lang w:val="en-US"/>
        </w:rPr>
        <w:t xml:space="preserve">evidence and opinions on </w:t>
      </w:r>
      <w:r w:rsidR="000030F5">
        <w:rPr>
          <w:lang w:val="en-US"/>
        </w:rPr>
        <w:t>the treatment of CRS from the side of the clinician</w:t>
      </w:r>
      <w:r>
        <w:rPr>
          <w:lang w:val="en-US"/>
        </w:rPr>
        <w:t xml:space="preserve">. However, </w:t>
      </w:r>
      <w:r w:rsidR="000030F5">
        <w:rPr>
          <w:lang w:val="en-US"/>
        </w:rPr>
        <w:t>patient experience of different treatments</w:t>
      </w:r>
      <w:r w:rsidR="004437D4">
        <w:rPr>
          <w:lang w:val="en-US"/>
        </w:rPr>
        <w:t xml:space="preserve">, </w:t>
      </w:r>
      <w:r>
        <w:rPr>
          <w:lang w:val="en-US"/>
        </w:rPr>
        <w:t xml:space="preserve">their </w:t>
      </w:r>
      <w:r w:rsidR="000030F5">
        <w:rPr>
          <w:lang w:val="en-US"/>
        </w:rPr>
        <w:t>effect</w:t>
      </w:r>
      <w:r>
        <w:rPr>
          <w:lang w:val="en-US"/>
        </w:rPr>
        <w:t>iveness and any side effects</w:t>
      </w:r>
      <w:r w:rsidR="000030F5">
        <w:rPr>
          <w:lang w:val="en-US"/>
        </w:rPr>
        <w:t xml:space="preserve"> </w:t>
      </w:r>
      <w:r>
        <w:rPr>
          <w:lang w:val="en-US"/>
        </w:rPr>
        <w:t>are</w:t>
      </w:r>
      <w:r w:rsidR="000030F5">
        <w:rPr>
          <w:lang w:val="en-US"/>
        </w:rPr>
        <w:t xml:space="preserve"> extremely important in </w:t>
      </w:r>
      <w:r w:rsidR="001500F5">
        <w:rPr>
          <w:lang w:val="en-US"/>
        </w:rPr>
        <w:t>informing</w:t>
      </w:r>
      <w:r w:rsidR="000030F5">
        <w:rPr>
          <w:lang w:val="en-US"/>
        </w:rPr>
        <w:t xml:space="preserve"> any future treatment guideline development.</w:t>
      </w:r>
      <w:r>
        <w:rPr>
          <w:lang w:val="en-US"/>
        </w:rPr>
        <w:t xml:space="preserve"> Forming part of the MACRO trial (</w:t>
      </w:r>
      <w:r w:rsidR="004437D4">
        <w:t>Defining best management for a</w:t>
      </w:r>
      <w:r>
        <w:t>dults with CRS), this paper looks to explore, in depth, the views and experiences of current CRS treatments in the UK of 25 CRS patients.</w:t>
      </w:r>
    </w:p>
    <w:p w14:paraId="3283BAD8" w14:textId="02A3CEA8" w:rsidR="00A04E1C" w:rsidRDefault="00A04E1C"/>
    <w:p w14:paraId="60255F6F" w14:textId="69922702" w:rsidR="00457FC5" w:rsidRDefault="00E47589">
      <w:pPr>
        <w:rPr>
          <w:lang w:val="en-US"/>
        </w:rPr>
      </w:pPr>
      <w:r>
        <w:rPr>
          <w:lang w:val="en-US"/>
        </w:rPr>
        <w:t xml:space="preserve">It was unanimously agreed that CRS had a significant impact on patient’s quality of life, affecting work, family and social life. </w:t>
      </w:r>
      <w:r w:rsidR="00B80F6F">
        <w:rPr>
          <w:lang w:val="en-US"/>
        </w:rPr>
        <w:t xml:space="preserve">When seeking an appointment with </w:t>
      </w:r>
      <w:r w:rsidR="00B809E8">
        <w:rPr>
          <w:lang w:val="en-US"/>
        </w:rPr>
        <w:t xml:space="preserve">their </w:t>
      </w:r>
      <w:r w:rsidR="00B80F6F">
        <w:rPr>
          <w:lang w:val="en-US"/>
        </w:rPr>
        <w:t>GP, lack of appointments and progress of treatment can often leave people frustrated.</w:t>
      </w:r>
      <w:r w:rsidR="0025513E">
        <w:rPr>
          <w:lang w:val="en-US"/>
        </w:rPr>
        <w:t xml:space="preserve"> Additionally, the scarcity of appointments may cause patients to prioritise other problems. When being treated </w:t>
      </w:r>
      <w:r w:rsidR="009F2C75">
        <w:rPr>
          <w:lang w:val="en-US"/>
        </w:rPr>
        <w:t xml:space="preserve">by the GP </w:t>
      </w:r>
      <w:r w:rsidR="0025513E">
        <w:rPr>
          <w:lang w:val="en-US"/>
        </w:rPr>
        <w:t xml:space="preserve">with saline irrigation and nasal steroid sprays, patients </w:t>
      </w:r>
      <w:r w:rsidR="009F2C75">
        <w:rPr>
          <w:lang w:val="en-US"/>
        </w:rPr>
        <w:t xml:space="preserve">often have difficulty adhering to treatment and are </w:t>
      </w:r>
      <w:r w:rsidR="0025513E">
        <w:rPr>
          <w:lang w:val="en-US"/>
        </w:rPr>
        <w:t xml:space="preserve">unclear on </w:t>
      </w:r>
      <w:r w:rsidR="009F2C75">
        <w:rPr>
          <w:lang w:val="en-US"/>
        </w:rPr>
        <w:t xml:space="preserve">proper administration techniques. </w:t>
      </w:r>
    </w:p>
    <w:p w14:paraId="4F184CFA" w14:textId="77777777" w:rsidR="00457FC5" w:rsidRDefault="00457FC5">
      <w:pPr>
        <w:rPr>
          <w:lang w:val="en-US"/>
        </w:rPr>
      </w:pPr>
    </w:p>
    <w:p w14:paraId="613BC2DE" w14:textId="79B3BE1D" w:rsidR="00A04E1C" w:rsidRDefault="009F2C75">
      <w:pPr>
        <w:rPr>
          <w:lang w:val="en-US"/>
        </w:rPr>
      </w:pPr>
      <w:r>
        <w:rPr>
          <w:lang w:val="en-US"/>
        </w:rPr>
        <w:t xml:space="preserve">In secondary care, patients often felt rushed and </w:t>
      </w:r>
      <w:r w:rsidR="00457FC5">
        <w:rPr>
          <w:lang w:val="en-US"/>
        </w:rPr>
        <w:t>would have liked the ENT specialists to have taken</w:t>
      </w:r>
      <w:r w:rsidR="006D39C6">
        <w:rPr>
          <w:lang w:val="en-US"/>
        </w:rPr>
        <w:t xml:space="preserve"> </w:t>
      </w:r>
      <w:r w:rsidR="00457FC5">
        <w:rPr>
          <w:lang w:val="en-US"/>
        </w:rPr>
        <w:t xml:space="preserve">more </w:t>
      </w:r>
      <w:r w:rsidR="006D39C6">
        <w:rPr>
          <w:lang w:val="en-US"/>
        </w:rPr>
        <w:t xml:space="preserve">of a </w:t>
      </w:r>
      <w:r w:rsidR="00457FC5">
        <w:rPr>
          <w:lang w:val="en-US"/>
        </w:rPr>
        <w:t>balanced approach to treatment. Most patients preferred to exhaust medical treatment before resorting to surgery due to the risks involved</w:t>
      </w:r>
      <w:r w:rsidR="004437D4">
        <w:rPr>
          <w:lang w:val="en-US"/>
        </w:rPr>
        <w:t>,</w:t>
      </w:r>
      <w:r w:rsidR="00457FC5">
        <w:rPr>
          <w:lang w:val="en-US"/>
        </w:rPr>
        <w:t xml:space="preserve"> and when this was the case, a large proportion </w:t>
      </w:r>
      <w:r w:rsidR="006D39C6">
        <w:rPr>
          <w:lang w:val="en-US"/>
        </w:rPr>
        <w:t xml:space="preserve">of patients </w:t>
      </w:r>
      <w:r w:rsidR="00457FC5">
        <w:rPr>
          <w:lang w:val="en-US"/>
        </w:rPr>
        <w:t>had high expectations of any procedure.</w:t>
      </w:r>
    </w:p>
    <w:p w14:paraId="0176DFB7" w14:textId="48711E76" w:rsidR="00C914C3" w:rsidRDefault="00C914C3">
      <w:pPr>
        <w:rPr>
          <w:lang w:val="en-US"/>
        </w:rPr>
      </w:pPr>
    </w:p>
    <w:p w14:paraId="36AA6A70" w14:textId="5BB6E826" w:rsidR="00C914C3" w:rsidRPr="000030F5" w:rsidRDefault="00C914C3">
      <w:pPr>
        <w:rPr>
          <w:lang w:val="en-US"/>
        </w:rPr>
      </w:pPr>
      <w:r>
        <w:rPr>
          <w:lang w:val="en-US"/>
        </w:rPr>
        <w:t xml:space="preserve">Overall, patients were frustrated with the current </w:t>
      </w:r>
      <w:r w:rsidR="004437D4">
        <w:rPr>
          <w:lang w:val="en-US"/>
        </w:rPr>
        <w:t>treatment</w:t>
      </w:r>
      <w:r>
        <w:rPr>
          <w:lang w:val="en-US"/>
        </w:rPr>
        <w:t xml:space="preserve"> of CRS</w:t>
      </w:r>
      <w:r w:rsidR="00B87E4F">
        <w:rPr>
          <w:lang w:val="en-US"/>
        </w:rPr>
        <w:t xml:space="preserve"> in the UK</w:t>
      </w:r>
      <w:r>
        <w:rPr>
          <w:lang w:val="en-US"/>
        </w:rPr>
        <w:t>, both in primary and secondary care. However, non-clinical factors such as waiting times and appointment availability were often the reason behind much of this.</w:t>
      </w:r>
      <w:r w:rsidR="006F238E">
        <w:rPr>
          <w:lang w:val="en-US"/>
        </w:rPr>
        <w:t xml:space="preserve"> </w:t>
      </w:r>
      <w:r w:rsidR="00EC5D60">
        <w:rPr>
          <w:lang w:val="en-US"/>
        </w:rPr>
        <w:t>Improvements</w:t>
      </w:r>
      <w:r w:rsidR="006F238E">
        <w:rPr>
          <w:lang w:val="en-US"/>
        </w:rPr>
        <w:t xml:space="preserve"> may be </w:t>
      </w:r>
      <w:r w:rsidR="00EC5D60">
        <w:rPr>
          <w:lang w:val="en-US"/>
        </w:rPr>
        <w:t xml:space="preserve">achieved by </w:t>
      </w:r>
      <w:r w:rsidR="006F238E">
        <w:rPr>
          <w:lang w:val="en-US"/>
        </w:rPr>
        <w:t>streamlining of the referral pathway, improved education around the condition and clearer guidance over more radical treatment options, such as surgery.</w:t>
      </w:r>
    </w:p>
    <w:sectPr w:rsidR="00C914C3" w:rsidRPr="000030F5" w:rsidSect="00F446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F5"/>
    <w:rsid w:val="000030F5"/>
    <w:rsid w:val="00037350"/>
    <w:rsid w:val="001500F5"/>
    <w:rsid w:val="0025513E"/>
    <w:rsid w:val="002D01BB"/>
    <w:rsid w:val="002F7F58"/>
    <w:rsid w:val="0039739F"/>
    <w:rsid w:val="004022AB"/>
    <w:rsid w:val="004437D4"/>
    <w:rsid w:val="00457FC5"/>
    <w:rsid w:val="005B0A6C"/>
    <w:rsid w:val="005C5090"/>
    <w:rsid w:val="006D39C6"/>
    <w:rsid w:val="006F238E"/>
    <w:rsid w:val="00771093"/>
    <w:rsid w:val="008A3F42"/>
    <w:rsid w:val="009C15C9"/>
    <w:rsid w:val="009D0771"/>
    <w:rsid w:val="009F2C75"/>
    <w:rsid w:val="00A04E1C"/>
    <w:rsid w:val="00B54DDD"/>
    <w:rsid w:val="00B809E8"/>
    <w:rsid w:val="00B80F6F"/>
    <w:rsid w:val="00B87E4F"/>
    <w:rsid w:val="00C57691"/>
    <w:rsid w:val="00C914C3"/>
    <w:rsid w:val="00E275AD"/>
    <w:rsid w:val="00E47589"/>
    <w:rsid w:val="00EC5D60"/>
    <w:rsid w:val="00F35770"/>
    <w:rsid w:val="00F37D9A"/>
    <w:rsid w:val="00F446AA"/>
    <w:rsid w:val="00F76286"/>
    <w:rsid w:val="00F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CC51"/>
  <w15:chartTrackingRefBased/>
  <w15:docId w15:val="{C611AC12-44F0-364E-9D1E-E7712E6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1BB"/>
  </w:style>
  <w:style w:type="paragraph" w:styleId="Heading3">
    <w:name w:val="heading 3"/>
    <w:basedOn w:val="Normal"/>
    <w:link w:val="Heading3Char"/>
    <w:uiPriority w:val="9"/>
    <w:qFormat/>
    <w:rsid w:val="004437D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37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43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med.ncbi.nlm.nih.gov/310152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Thompson (NHS Fife)</dc:creator>
  <cp:keywords/>
  <dc:description/>
  <cp:lastModifiedBy>Stephen Jones</cp:lastModifiedBy>
  <cp:revision>10</cp:revision>
  <dcterms:created xsi:type="dcterms:W3CDTF">2021-12-13T14:42:00Z</dcterms:created>
  <dcterms:modified xsi:type="dcterms:W3CDTF">2022-04-22T12:21:00Z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165577674</vt:i4>
  </property>
  <property fmtid="{D5CDD505-2E9C-101B-9397-08002B2CF9AE}" pid="3" name="_NewReviewCycle">
    <vt:lpwstr/>
  </property>
  <property fmtid="{D5CDD505-2E9C-101B-9397-08002B2CF9AE}" pid="4" name="_EmailSubject">
    <vt:lpwstr>lay summaries</vt:lpwstr>
  </property>
  <property fmtid="{D5CDD505-2E9C-101B-9397-08002B2CF9AE}" pid="5" name="_AuthorEmail">
    <vt:lpwstr>Stephanie.Howard@uea.ac.uk</vt:lpwstr>
  </property>
  <property fmtid="{D5CDD505-2E9C-101B-9397-08002B2CF9AE}" pid="6" name="_AuthorEmailDisplayName">
    <vt:lpwstr>Stephanie Howard Wilsher (MED - Staff)</vt:lpwstr>
  </property>
  <property fmtid="{D5CDD505-2E9C-101B-9397-08002B2CF9AE}" pid="7" name="_PreviousAdHocReviewCycleID">
    <vt:i4>1940211429</vt:i4>
  </property>
  <property fmtid="{D5CDD505-2E9C-101B-9397-08002B2CF9AE}" pid="8" name="_ReviewingToolsShownOnce">
    <vt:lpwstr/>
  </property>
</Properties>
</file>