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F69A" w14:textId="753E4167" w:rsidR="003949A4" w:rsidRPr="009201E8" w:rsidRDefault="003949A4" w:rsidP="009201E8">
      <w:pPr>
        <w:jc w:val="center"/>
        <w:rPr>
          <w:b/>
          <w:sz w:val="28"/>
          <w:szCs w:val="28"/>
          <w:lang w:val="en-US"/>
        </w:rPr>
      </w:pPr>
      <w:r w:rsidRPr="009201E8">
        <w:rPr>
          <w:b/>
          <w:sz w:val="28"/>
          <w:szCs w:val="28"/>
          <w:lang w:val="en-US"/>
        </w:rPr>
        <w:t>Antibiotic usage in chronic rhinosinusitis: analysis of national primary care electronic records.</w:t>
      </w:r>
      <w:bookmarkStart w:id="0" w:name="_GoBack"/>
      <w:bookmarkEnd w:id="0"/>
    </w:p>
    <w:p w14:paraId="705FF7B6" w14:textId="19AFE03E" w:rsidR="009A451A" w:rsidRPr="009201E8" w:rsidRDefault="009A451A" w:rsidP="007D1909">
      <w:pPr>
        <w:jc w:val="center"/>
        <w:rPr>
          <w:rFonts w:ascii="Calibri" w:hAnsi="Calibri" w:cs="Calibri"/>
          <w:sz w:val="28"/>
          <w:szCs w:val="28"/>
        </w:rPr>
      </w:pPr>
      <w:r w:rsidRPr="009201E8">
        <w:rPr>
          <w:rFonts w:ascii="Calibri" w:hAnsi="Calibri" w:cs="Calibri"/>
          <w:sz w:val="28"/>
          <w:szCs w:val="28"/>
        </w:rPr>
        <w:t xml:space="preserve">Hopkins C, Williamson E, Morris S, et al. </w:t>
      </w:r>
      <w:r w:rsidRPr="009201E8">
        <w:rPr>
          <w:rFonts w:ascii="Calibri" w:hAnsi="Calibri" w:cs="Calibri"/>
          <w:i/>
          <w:iCs/>
          <w:sz w:val="28"/>
          <w:szCs w:val="28"/>
        </w:rPr>
        <w:t>Rhinology</w:t>
      </w:r>
      <w:r w:rsidRPr="009201E8">
        <w:rPr>
          <w:rFonts w:ascii="Calibri" w:hAnsi="Calibri" w:cs="Calibri"/>
          <w:sz w:val="28"/>
          <w:szCs w:val="28"/>
        </w:rPr>
        <w:t>. 2019 Dec 1;57(6):420-429.</w:t>
      </w:r>
    </w:p>
    <w:p w14:paraId="316E45C7" w14:textId="77777777" w:rsidR="00492F17" w:rsidRPr="009201E8" w:rsidRDefault="00492F17" w:rsidP="007D1909">
      <w:pPr>
        <w:jc w:val="center"/>
        <w:rPr>
          <w:rFonts w:ascii="Calibri" w:hAnsi="Calibri" w:cs="Calibri"/>
        </w:rPr>
      </w:pPr>
    </w:p>
    <w:p w14:paraId="63D33FB8" w14:textId="0927577A" w:rsidR="003949A4" w:rsidRPr="009201E8" w:rsidRDefault="003838E1" w:rsidP="003949A4">
      <w:r w:rsidRPr="009201E8">
        <w:rPr>
          <w:rFonts w:ascii="Calibri" w:hAnsi="Calibri" w:cs="Calibri"/>
        </w:rPr>
        <w:t>Please follow the link to see the full paper</w:t>
      </w:r>
      <w:r w:rsidR="000615B4" w:rsidRPr="009201E8">
        <w:rPr>
          <w:rFonts w:ascii="Calibri" w:hAnsi="Calibri" w:cs="Calibri"/>
        </w:rPr>
        <w:t>:</w:t>
      </w:r>
      <w:r w:rsidR="00DE1E9E" w:rsidRPr="009201E8">
        <w:t xml:space="preserve">  </w:t>
      </w:r>
      <w:hyperlink r:id="rId4" w:history="1">
        <w:r w:rsidR="00120BFF" w:rsidRPr="009201E8">
          <w:rPr>
            <w:color w:val="0000FF"/>
            <w:u w:val="single"/>
          </w:rPr>
          <w:t>Accepted</w:t>
        </w:r>
        <w:r w:rsidR="00E03253" w:rsidRPr="009201E8">
          <w:rPr>
            <w:color w:val="0000FF"/>
            <w:u w:val="single"/>
          </w:rPr>
          <w:t xml:space="preserve"> </w:t>
        </w:r>
        <w:r w:rsidR="00120BFF" w:rsidRPr="009201E8">
          <w:rPr>
            <w:color w:val="0000FF"/>
            <w:u w:val="single"/>
          </w:rPr>
          <w:t>Manuscript.pdf (uea.ac.uk)</w:t>
        </w:r>
      </w:hyperlink>
    </w:p>
    <w:p w14:paraId="39CDB4AA" w14:textId="77777777" w:rsidR="00206123" w:rsidRPr="009201E8" w:rsidRDefault="00206123" w:rsidP="003949A4">
      <w:pPr>
        <w:rPr>
          <w:lang w:val="en-US"/>
        </w:rPr>
      </w:pPr>
    </w:p>
    <w:p w14:paraId="150DC342" w14:textId="7074AC90" w:rsidR="00817B83" w:rsidRPr="009201E8" w:rsidRDefault="003949A4" w:rsidP="003949A4">
      <w:pPr>
        <w:rPr>
          <w:color w:val="000000" w:themeColor="text1"/>
          <w:lang w:val="en-US"/>
        </w:rPr>
      </w:pPr>
      <w:r w:rsidRPr="009201E8">
        <w:rPr>
          <w:color w:val="000000" w:themeColor="text1"/>
          <w:lang w:val="en-US"/>
        </w:rPr>
        <w:t>This study</w:t>
      </w:r>
      <w:r w:rsidR="001C1EC9" w:rsidRPr="009201E8">
        <w:rPr>
          <w:color w:val="000000" w:themeColor="text1"/>
          <w:lang w:val="en-US"/>
        </w:rPr>
        <w:t xml:space="preserve"> </w:t>
      </w:r>
      <w:r w:rsidR="00A5209C" w:rsidRPr="009201E8">
        <w:rPr>
          <w:color w:val="000000" w:themeColor="text1"/>
          <w:lang w:val="en-US"/>
        </w:rPr>
        <w:t>is</w:t>
      </w:r>
      <w:r w:rsidR="001C1EC9" w:rsidRPr="009201E8">
        <w:rPr>
          <w:color w:val="000000" w:themeColor="text1"/>
          <w:lang w:val="en-US"/>
        </w:rPr>
        <w:t xml:space="preserve"> part of the MACRO programme of research into the most effective treatment for chronic rhinosinusitis (CRS) which is funded by the National Institute of Health Research. It</w:t>
      </w:r>
      <w:r w:rsidRPr="009201E8">
        <w:rPr>
          <w:color w:val="000000" w:themeColor="text1"/>
          <w:lang w:val="en-US"/>
        </w:rPr>
        <w:t xml:space="preserve"> looked at </w:t>
      </w:r>
      <w:r w:rsidRPr="009201E8">
        <w:rPr>
          <w:lang w:val="en-US"/>
        </w:rPr>
        <w:t>national primary care electronic records covering the period from</w:t>
      </w:r>
      <w:r w:rsidRPr="009201E8">
        <w:rPr>
          <w:color w:val="000000" w:themeColor="text1"/>
          <w:lang w:val="en-US"/>
        </w:rPr>
        <w:t xml:space="preserve"> April 1997 until February 2016. Its aim was to analyze the rates of antibiotic prescriptions for patients with CRS aged 16 and over in primary care in England and Wales. In addition to patients with a </w:t>
      </w:r>
      <w:r w:rsidR="00F53689" w:rsidRPr="009201E8">
        <w:rPr>
          <w:color w:val="000000" w:themeColor="text1"/>
          <w:lang w:val="en-US"/>
        </w:rPr>
        <w:t>“</w:t>
      </w:r>
      <w:r w:rsidRPr="009201E8">
        <w:rPr>
          <w:color w:val="000000" w:themeColor="text1"/>
          <w:lang w:val="en-US"/>
        </w:rPr>
        <w:t>definite</w:t>
      </w:r>
      <w:r w:rsidR="00F53689" w:rsidRPr="009201E8">
        <w:rPr>
          <w:color w:val="000000" w:themeColor="text1"/>
          <w:lang w:val="en-US"/>
        </w:rPr>
        <w:t>”</w:t>
      </w:r>
      <w:r w:rsidRPr="009201E8">
        <w:rPr>
          <w:color w:val="000000" w:themeColor="text1"/>
          <w:lang w:val="en-US"/>
        </w:rPr>
        <w:t xml:space="preserve"> CRS diagnosis those with diagnoses of </w:t>
      </w:r>
      <w:r w:rsidR="00F53689" w:rsidRPr="009201E8">
        <w:rPr>
          <w:color w:val="000000" w:themeColor="text1"/>
          <w:lang w:val="en-US"/>
        </w:rPr>
        <w:t>“</w:t>
      </w:r>
      <w:r w:rsidRPr="009201E8">
        <w:rPr>
          <w:color w:val="000000" w:themeColor="text1"/>
          <w:lang w:val="en-US"/>
        </w:rPr>
        <w:t>likely</w:t>
      </w:r>
      <w:r w:rsidR="00F53689" w:rsidRPr="009201E8">
        <w:rPr>
          <w:color w:val="000000" w:themeColor="text1"/>
          <w:lang w:val="en-US"/>
        </w:rPr>
        <w:t>”</w:t>
      </w:r>
      <w:r w:rsidRPr="009201E8">
        <w:rPr>
          <w:color w:val="000000" w:themeColor="text1"/>
          <w:lang w:val="en-US"/>
        </w:rPr>
        <w:t xml:space="preserve"> and </w:t>
      </w:r>
      <w:r w:rsidR="00F53689" w:rsidRPr="009201E8">
        <w:rPr>
          <w:color w:val="000000" w:themeColor="text1"/>
          <w:lang w:val="en-US"/>
        </w:rPr>
        <w:t>“</w:t>
      </w:r>
      <w:r w:rsidRPr="009201E8">
        <w:rPr>
          <w:color w:val="000000" w:themeColor="text1"/>
          <w:lang w:val="en-US"/>
        </w:rPr>
        <w:t>very likely</w:t>
      </w:r>
      <w:r w:rsidR="00F53689" w:rsidRPr="009201E8">
        <w:rPr>
          <w:color w:val="000000" w:themeColor="text1"/>
          <w:lang w:val="en-US"/>
        </w:rPr>
        <w:t>”</w:t>
      </w:r>
      <w:r w:rsidRPr="009201E8">
        <w:rPr>
          <w:color w:val="000000" w:themeColor="text1"/>
          <w:lang w:val="en-US"/>
        </w:rPr>
        <w:t xml:space="preserve"> CRS were included after two visits had been recorded at least 12 weeks apart, as by definition CRS is the presence of symptoms for more than 3 months. Furthermore, patients were divided into two groups: if they were known to have nasal polyps or not. </w:t>
      </w:r>
    </w:p>
    <w:p w14:paraId="535CDA4B" w14:textId="77777777" w:rsidR="003949A4" w:rsidRPr="009201E8" w:rsidRDefault="003949A4" w:rsidP="003949A4">
      <w:pPr>
        <w:rPr>
          <w:color w:val="000000" w:themeColor="text1"/>
          <w:lang w:val="en-US"/>
        </w:rPr>
      </w:pPr>
    </w:p>
    <w:p w14:paraId="304EE004" w14:textId="1845E46E" w:rsidR="001D5BC3" w:rsidRPr="009201E8" w:rsidRDefault="003949A4" w:rsidP="0051028C">
      <w:pPr>
        <w:autoSpaceDE w:val="0"/>
        <w:autoSpaceDN w:val="0"/>
        <w:adjustRightInd w:val="0"/>
        <w:rPr>
          <w:lang w:val="en-US"/>
        </w:rPr>
      </w:pPr>
      <w:r w:rsidRPr="009201E8">
        <w:rPr>
          <w:color w:val="000000" w:themeColor="text1"/>
          <w:lang w:val="en-US"/>
        </w:rPr>
        <w:t xml:space="preserve">The study included 88,317 patients, </w:t>
      </w:r>
      <w:r w:rsidR="00443CDB" w:rsidRPr="009201E8">
        <w:rPr>
          <w:color w:val="000000" w:themeColor="text1"/>
          <w:lang w:val="en-US"/>
        </w:rPr>
        <w:t>of which 71% had a definite, 6.7% had a very likely and 22.4% had a likely diagnosis of CRS, and</w:t>
      </w:r>
      <w:r w:rsidR="00D3584E" w:rsidRPr="009201E8">
        <w:rPr>
          <w:color w:val="000000" w:themeColor="text1"/>
          <w:lang w:val="en-US"/>
        </w:rPr>
        <w:t xml:space="preserve"> 38.2% were known to have nasal polyps. From these </w:t>
      </w:r>
      <w:r w:rsidRPr="009201E8">
        <w:rPr>
          <w:color w:val="000000" w:themeColor="text1"/>
          <w:lang w:val="en-US"/>
        </w:rPr>
        <w:t xml:space="preserve">patients, 46% were given an antibiotic prescription </w:t>
      </w:r>
      <w:r w:rsidR="00F37D12" w:rsidRPr="009201E8">
        <w:rPr>
          <w:color w:val="000000" w:themeColor="text1"/>
          <w:lang w:val="en-US"/>
        </w:rPr>
        <w:t>at their first CRS</w:t>
      </w:r>
      <w:r w:rsidRPr="009201E8">
        <w:rPr>
          <w:color w:val="000000" w:themeColor="text1"/>
          <w:lang w:val="en-US"/>
        </w:rPr>
        <w:t xml:space="preserve"> diagnosis.</w:t>
      </w:r>
      <w:r w:rsidR="00F37D12" w:rsidRPr="009201E8">
        <w:rPr>
          <w:color w:val="000000" w:themeColor="text1"/>
          <w:lang w:val="en-US"/>
        </w:rPr>
        <w:t xml:space="preserve"> </w:t>
      </w:r>
      <w:r w:rsidR="00F37D12" w:rsidRPr="009201E8">
        <w:rPr>
          <w:rFonts w:cstheme="minorHAnsi"/>
        </w:rPr>
        <w:t>This proportion varied considerably with the certainty of CRS diagnosis.</w:t>
      </w:r>
      <w:r w:rsidRPr="009201E8">
        <w:rPr>
          <w:color w:val="000000" w:themeColor="text1"/>
          <w:lang w:val="en-US"/>
        </w:rPr>
        <w:t xml:space="preserve"> In the group of patients with a </w:t>
      </w:r>
      <w:r w:rsidR="005220C7" w:rsidRPr="009201E8">
        <w:rPr>
          <w:color w:val="000000" w:themeColor="text1"/>
          <w:lang w:val="en-US"/>
        </w:rPr>
        <w:t>“</w:t>
      </w:r>
      <w:r w:rsidRPr="009201E8">
        <w:rPr>
          <w:color w:val="000000" w:themeColor="text1"/>
          <w:lang w:val="en-US"/>
        </w:rPr>
        <w:t>definite</w:t>
      </w:r>
      <w:r w:rsidR="005220C7" w:rsidRPr="009201E8">
        <w:rPr>
          <w:color w:val="000000" w:themeColor="text1"/>
          <w:lang w:val="en-US"/>
        </w:rPr>
        <w:t>”</w:t>
      </w:r>
      <w:r w:rsidRPr="009201E8">
        <w:rPr>
          <w:color w:val="000000" w:themeColor="text1"/>
          <w:lang w:val="en-US"/>
        </w:rPr>
        <w:t xml:space="preserve"> diagnosis of CRS, only 29.1% were prescribed antibiotics compared to 77.2% and 89.6% for patients with a </w:t>
      </w:r>
      <w:r w:rsidR="005220C7" w:rsidRPr="009201E8">
        <w:rPr>
          <w:color w:val="000000" w:themeColor="text1"/>
          <w:lang w:val="en-US"/>
        </w:rPr>
        <w:t>“</w:t>
      </w:r>
      <w:r w:rsidRPr="009201E8">
        <w:rPr>
          <w:color w:val="000000" w:themeColor="text1"/>
          <w:lang w:val="en-US"/>
        </w:rPr>
        <w:t>very likely</w:t>
      </w:r>
      <w:r w:rsidR="005220C7" w:rsidRPr="009201E8">
        <w:rPr>
          <w:color w:val="000000" w:themeColor="text1"/>
          <w:lang w:val="en-US"/>
        </w:rPr>
        <w:t>”</w:t>
      </w:r>
      <w:r w:rsidRPr="009201E8">
        <w:rPr>
          <w:color w:val="000000" w:themeColor="text1"/>
          <w:lang w:val="en-US"/>
        </w:rPr>
        <w:t xml:space="preserve"> and a </w:t>
      </w:r>
      <w:r w:rsidR="005220C7" w:rsidRPr="009201E8">
        <w:rPr>
          <w:color w:val="000000" w:themeColor="text1"/>
          <w:lang w:val="en-US"/>
        </w:rPr>
        <w:t>“</w:t>
      </w:r>
      <w:r w:rsidRPr="009201E8">
        <w:rPr>
          <w:color w:val="000000" w:themeColor="text1"/>
          <w:lang w:val="en-US"/>
        </w:rPr>
        <w:t>likely</w:t>
      </w:r>
      <w:r w:rsidR="005220C7" w:rsidRPr="009201E8">
        <w:rPr>
          <w:color w:val="000000" w:themeColor="text1"/>
          <w:lang w:val="en-US"/>
        </w:rPr>
        <w:t>”</w:t>
      </w:r>
      <w:r w:rsidRPr="009201E8">
        <w:rPr>
          <w:color w:val="000000" w:themeColor="text1"/>
          <w:lang w:val="en-US"/>
        </w:rPr>
        <w:t xml:space="preserve"> diagnosis respectively. </w:t>
      </w:r>
      <w:r w:rsidR="0051028C" w:rsidRPr="009201E8">
        <w:rPr>
          <w:rFonts w:cstheme="minorHAnsi"/>
        </w:rPr>
        <w:t>Of these patients receiving an antibiotic at first diagnosis, over 80% in each CRS group received a subsequent antibiotic prescription</w:t>
      </w:r>
      <w:r w:rsidR="004E11F5" w:rsidRPr="009201E8">
        <w:rPr>
          <w:rFonts w:ascii="Cambria" w:hAnsi="Cambria" w:cs="Cambria"/>
        </w:rPr>
        <w:t xml:space="preserve"> </w:t>
      </w:r>
      <w:r w:rsidR="004E11F5" w:rsidRPr="009201E8">
        <w:rPr>
          <w:rFonts w:cstheme="minorHAnsi"/>
        </w:rPr>
        <w:t>with an average time of 5 months between courses</w:t>
      </w:r>
      <w:r w:rsidR="00443CDB" w:rsidRPr="009201E8">
        <w:rPr>
          <w:rFonts w:cstheme="minorHAnsi"/>
        </w:rPr>
        <w:t>.</w:t>
      </w:r>
      <w:r w:rsidR="0051028C" w:rsidRPr="009201E8">
        <w:rPr>
          <w:rFonts w:cstheme="minorHAnsi"/>
        </w:rPr>
        <w:t xml:space="preserve"> </w:t>
      </w:r>
      <w:r w:rsidR="007D1909" w:rsidRPr="009201E8">
        <w:rPr>
          <w:rFonts w:cstheme="minorHAnsi"/>
        </w:rPr>
        <w:t>However, t</w:t>
      </w:r>
      <w:r w:rsidR="0051028C" w:rsidRPr="009201E8">
        <w:rPr>
          <w:rFonts w:cstheme="minorHAnsi"/>
        </w:rPr>
        <w:t xml:space="preserve">his was </w:t>
      </w:r>
      <w:r w:rsidR="00A5209C" w:rsidRPr="009201E8">
        <w:rPr>
          <w:rFonts w:cstheme="minorHAnsi"/>
        </w:rPr>
        <w:t>following</w:t>
      </w:r>
      <w:r w:rsidR="0051028C" w:rsidRPr="009201E8">
        <w:rPr>
          <w:rFonts w:cstheme="minorHAnsi"/>
        </w:rPr>
        <w:t xml:space="preserve"> a further consultation for </w:t>
      </w:r>
      <w:r w:rsidR="0051028C" w:rsidRPr="009201E8">
        <w:rPr>
          <w:color w:val="000000" w:themeColor="text1"/>
          <w:lang w:val="en-US"/>
        </w:rPr>
        <w:t xml:space="preserve">only </w:t>
      </w:r>
      <w:r w:rsidRPr="009201E8">
        <w:rPr>
          <w:color w:val="000000" w:themeColor="text1"/>
          <w:lang w:val="en-US"/>
        </w:rPr>
        <w:t>56.3%</w:t>
      </w:r>
      <w:r w:rsidR="0051028C" w:rsidRPr="009201E8">
        <w:rPr>
          <w:color w:val="000000" w:themeColor="text1"/>
          <w:lang w:val="en-US"/>
        </w:rPr>
        <w:t>.</w:t>
      </w:r>
      <w:r w:rsidRPr="009201E8">
        <w:rPr>
          <w:color w:val="000000" w:themeColor="text1"/>
          <w:lang w:val="en-US"/>
        </w:rPr>
        <w:t xml:space="preserve"> </w:t>
      </w:r>
      <w:r w:rsidR="00A5209C" w:rsidRPr="009201E8">
        <w:rPr>
          <w:color w:val="000000" w:themeColor="text1"/>
          <w:lang w:val="en-US"/>
        </w:rPr>
        <w:t xml:space="preserve">About </w:t>
      </w:r>
      <w:r w:rsidRPr="009201E8">
        <w:rPr>
          <w:color w:val="000000" w:themeColor="text1"/>
          <w:lang w:val="en-US"/>
        </w:rPr>
        <w:t xml:space="preserve">9 % of patients had five </w:t>
      </w:r>
      <w:r w:rsidR="00D3584E" w:rsidRPr="009201E8">
        <w:rPr>
          <w:color w:val="000000" w:themeColor="text1"/>
          <w:lang w:val="en-US"/>
        </w:rPr>
        <w:t>or more courses</w:t>
      </w:r>
      <w:r w:rsidR="007D1909" w:rsidRPr="009201E8">
        <w:rPr>
          <w:color w:val="000000" w:themeColor="text1"/>
          <w:lang w:val="en-US"/>
        </w:rPr>
        <w:t xml:space="preserve"> of antibiotics</w:t>
      </w:r>
      <w:r w:rsidR="00D3584E" w:rsidRPr="009201E8">
        <w:rPr>
          <w:color w:val="000000" w:themeColor="text1"/>
          <w:lang w:val="en-US"/>
        </w:rPr>
        <w:t xml:space="preserve"> over 5 years. </w:t>
      </w:r>
      <w:r w:rsidRPr="009201E8">
        <w:rPr>
          <w:color w:val="000000" w:themeColor="text1"/>
          <w:lang w:val="en-US"/>
        </w:rPr>
        <w:t>The most prescribed antibiotic was penicillin, at approximately 80%</w:t>
      </w:r>
      <w:r w:rsidR="00DA28EB" w:rsidRPr="009201E8">
        <w:rPr>
          <w:color w:val="000000" w:themeColor="text1"/>
          <w:lang w:val="en-US"/>
        </w:rPr>
        <w:t>, with the rest being mainly macrolides and tetracyclines</w:t>
      </w:r>
      <w:r w:rsidRPr="009201E8">
        <w:rPr>
          <w:color w:val="000000" w:themeColor="text1"/>
          <w:lang w:val="en-US"/>
        </w:rPr>
        <w:t xml:space="preserve">. </w:t>
      </w:r>
      <w:proofErr w:type="gramStart"/>
      <w:r w:rsidR="001D5BC3" w:rsidRPr="009201E8">
        <w:rPr>
          <w:color w:val="000000" w:themeColor="text1"/>
          <w:lang w:val="en-US"/>
        </w:rPr>
        <w:t>Typically</w:t>
      </w:r>
      <w:proofErr w:type="gramEnd"/>
      <w:r w:rsidR="001D5BC3" w:rsidRPr="009201E8">
        <w:rPr>
          <w:color w:val="000000" w:themeColor="text1"/>
          <w:lang w:val="en-US"/>
        </w:rPr>
        <w:t xml:space="preserve"> the course lasted one week but a longer duration was </w:t>
      </w:r>
      <w:r w:rsidR="00DA28EB" w:rsidRPr="009201E8">
        <w:rPr>
          <w:color w:val="000000" w:themeColor="text1"/>
          <w:lang w:val="en-US"/>
        </w:rPr>
        <w:t>often prescribed for macrolides</w:t>
      </w:r>
      <w:r w:rsidR="001D5BC3" w:rsidRPr="009201E8">
        <w:rPr>
          <w:color w:val="000000" w:themeColor="text1"/>
          <w:lang w:val="en-US"/>
        </w:rPr>
        <w:t xml:space="preserve">; 1316 </w:t>
      </w:r>
      <w:r w:rsidR="00F37D12" w:rsidRPr="009201E8">
        <w:rPr>
          <w:color w:val="000000" w:themeColor="text1"/>
          <w:lang w:val="en-US"/>
        </w:rPr>
        <w:t>patients</w:t>
      </w:r>
      <w:r w:rsidR="00DA28EB" w:rsidRPr="009201E8">
        <w:rPr>
          <w:color w:val="000000" w:themeColor="text1"/>
          <w:lang w:val="en-US"/>
        </w:rPr>
        <w:t xml:space="preserve"> received courses of macrolide lasting </w:t>
      </w:r>
      <w:r w:rsidR="001D5BC3" w:rsidRPr="009201E8">
        <w:rPr>
          <w:color w:val="000000" w:themeColor="text1"/>
          <w:lang w:val="en-US"/>
        </w:rPr>
        <w:t xml:space="preserve">8 </w:t>
      </w:r>
      <w:r w:rsidR="00DA28EB" w:rsidRPr="009201E8">
        <w:rPr>
          <w:color w:val="000000" w:themeColor="text1"/>
          <w:lang w:val="en-US"/>
        </w:rPr>
        <w:t xml:space="preserve">or more </w:t>
      </w:r>
      <w:r w:rsidR="001D5BC3" w:rsidRPr="009201E8">
        <w:rPr>
          <w:color w:val="000000" w:themeColor="text1"/>
          <w:lang w:val="en-US"/>
        </w:rPr>
        <w:t xml:space="preserve">weeks. </w:t>
      </w:r>
      <w:r w:rsidRPr="009201E8">
        <w:rPr>
          <w:color w:val="000000" w:themeColor="text1"/>
          <w:lang w:val="en-US"/>
        </w:rPr>
        <w:t xml:space="preserve"> </w:t>
      </w:r>
    </w:p>
    <w:p w14:paraId="2DCB9A63" w14:textId="77777777" w:rsidR="003949A4" w:rsidRPr="009201E8" w:rsidRDefault="003949A4" w:rsidP="003949A4">
      <w:pPr>
        <w:rPr>
          <w:color w:val="000000" w:themeColor="text1"/>
          <w:lang w:val="en-US"/>
        </w:rPr>
      </w:pPr>
    </w:p>
    <w:p w14:paraId="76EEA626" w14:textId="7C3951AC" w:rsidR="003949A4" w:rsidRPr="009201E8" w:rsidRDefault="003949A4" w:rsidP="003949A4">
      <w:pPr>
        <w:rPr>
          <w:color w:val="000000" w:themeColor="text1"/>
          <w:lang w:val="en-US"/>
        </w:rPr>
      </w:pPr>
      <w:r w:rsidRPr="009201E8">
        <w:rPr>
          <w:color w:val="000000" w:themeColor="text1"/>
          <w:lang w:val="en-US"/>
        </w:rPr>
        <w:t>Interestingly, there was an obvious change in the antibiotics that were prescribed</w:t>
      </w:r>
      <w:r w:rsidR="005220C7" w:rsidRPr="009201E8">
        <w:rPr>
          <w:color w:val="000000" w:themeColor="text1"/>
          <w:lang w:val="en-US"/>
        </w:rPr>
        <w:t xml:space="preserve"> over the 20 years.</w:t>
      </w:r>
      <w:r w:rsidRPr="009201E8">
        <w:rPr>
          <w:color w:val="000000" w:themeColor="text1"/>
          <w:lang w:val="en-US"/>
        </w:rPr>
        <w:t xml:space="preserve"> </w:t>
      </w:r>
      <w:r w:rsidR="005220C7" w:rsidRPr="009201E8">
        <w:rPr>
          <w:color w:val="000000" w:themeColor="text1"/>
          <w:lang w:val="en-US"/>
        </w:rPr>
        <w:t>P</w:t>
      </w:r>
      <w:r w:rsidRPr="009201E8">
        <w:rPr>
          <w:color w:val="000000" w:themeColor="text1"/>
          <w:lang w:val="en-US"/>
        </w:rPr>
        <w:t>enicillin remained the most prescribed</w:t>
      </w:r>
      <w:r w:rsidR="005220C7" w:rsidRPr="009201E8">
        <w:rPr>
          <w:color w:val="000000" w:themeColor="text1"/>
          <w:lang w:val="en-US"/>
        </w:rPr>
        <w:t xml:space="preserve"> antibiotic </w:t>
      </w:r>
      <w:r w:rsidR="007D1909" w:rsidRPr="009201E8">
        <w:rPr>
          <w:color w:val="000000" w:themeColor="text1"/>
          <w:lang w:val="en-US"/>
        </w:rPr>
        <w:t>overall</w:t>
      </w:r>
      <w:r w:rsidR="00A5209C" w:rsidRPr="009201E8">
        <w:rPr>
          <w:color w:val="000000" w:themeColor="text1"/>
          <w:lang w:val="en-US"/>
        </w:rPr>
        <w:t xml:space="preserve"> at about 50%. However,</w:t>
      </w:r>
      <w:r w:rsidR="005220C7" w:rsidRPr="009201E8">
        <w:rPr>
          <w:color w:val="000000" w:themeColor="text1"/>
          <w:lang w:val="en-US"/>
        </w:rPr>
        <w:t xml:space="preserve"> for</w:t>
      </w:r>
      <w:r w:rsidRPr="009201E8">
        <w:rPr>
          <w:color w:val="000000" w:themeColor="text1"/>
          <w:lang w:val="en-US"/>
        </w:rPr>
        <w:t xml:space="preserve"> patients with </w:t>
      </w:r>
      <w:r w:rsidR="005220C7" w:rsidRPr="009201E8">
        <w:rPr>
          <w:color w:val="000000" w:themeColor="text1"/>
          <w:lang w:val="en-US"/>
        </w:rPr>
        <w:t xml:space="preserve">a </w:t>
      </w:r>
      <w:proofErr w:type="gramStart"/>
      <w:r w:rsidR="00F53689" w:rsidRPr="009201E8">
        <w:rPr>
          <w:color w:val="000000" w:themeColor="text1"/>
          <w:lang w:val="en-US"/>
        </w:rPr>
        <w:t>“</w:t>
      </w:r>
      <w:r w:rsidRPr="009201E8">
        <w:rPr>
          <w:color w:val="000000" w:themeColor="text1"/>
          <w:lang w:val="en-US"/>
        </w:rPr>
        <w:t>definite</w:t>
      </w:r>
      <w:r w:rsidR="00F53689" w:rsidRPr="009201E8">
        <w:rPr>
          <w:color w:val="000000" w:themeColor="text1"/>
          <w:lang w:val="en-US"/>
        </w:rPr>
        <w:t>”</w:t>
      </w:r>
      <w:r w:rsidRPr="009201E8">
        <w:rPr>
          <w:color w:val="000000" w:themeColor="text1"/>
          <w:lang w:val="en-US"/>
        </w:rPr>
        <w:t xml:space="preserve"> CRS </w:t>
      </w:r>
      <w:r w:rsidR="005220C7" w:rsidRPr="009201E8">
        <w:rPr>
          <w:color w:val="000000" w:themeColor="text1"/>
          <w:lang w:val="en-US"/>
        </w:rPr>
        <w:t xml:space="preserve">diagnosis </w:t>
      </w:r>
      <w:r w:rsidR="00A5209C" w:rsidRPr="009201E8">
        <w:rPr>
          <w:color w:val="000000" w:themeColor="text1"/>
          <w:lang w:val="en-US"/>
        </w:rPr>
        <w:t>m</w:t>
      </w:r>
      <w:r w:rsidRPr="009201E8">
        <w:rPr>
          <w:color w:val="000000" w:themeColor="text1"/>
          <w:lang w:val="en-US"/>
        </w:rPr>
        <w:t>acrolide prescription</w:t>
      </w:r>
      <w:r w:rsidR="005220C7" w:rsidRPr="009201E8">
        <w:rPr>
          <w:color w:val="000000" w:themeColor="text1"/>
          <w:lang w:val="en-US"/>
        </w:rPr>
        <w:t>s</w:t>
      </w:r>
      <w:proofErr w:type="gramEnd"/>
      <w:r w:rsidRPr="009201E8">
        <w:rPr>
          <w:color w:val="000000" w:themeColor="text1"/>
          <w:lang w:val="en-US"/>
        </w:rPr>
        <w:t xml:space="preserve"> went from 9% in 1998 up to 17% in 2015</w:t>
      </w:r>
      <w:r w:rsidR="005220C7" w:rsidRPr="009201E8">
        <w:rPr>
          <w:color w:val="000000" w:themeColor="text1"/>
          <w:lang w:val="en-US"/>
        </w:rPr>
        <w:t xml:space="preserve"> and</w:t>
      </w:r>
      <w:r w:rsidRPr="009201E8">
        <w:rPr>
          <w:color w:val="000000" w:themeColor="text1"/>
          <w:lang w:val="en-US"/>
        </w:rPr>
        <w:t xml:space="preserve"> tetracycline prescriptions increas</w:t>
      </w:r>
      <w:r w:rsidR="005220C7" w:rsidRPr="009201E8">
        <w:rPr>
          <w:color w:val="000000" w:themeColor="text1"/>
          <w:lang w:val="en-US"/>
        </w:rPr>
        <w:t xml:space="preserve">ed </w:t>
      </w:r>
      <w:r w:rsidR="004E11F5" w:rsidRPr="009201E8">
        <w:rPr>
          <w:color w:val="000000" w:themeColor="text1"/>
          <w:lang w:val="en-US"/>
        </w:rPr>
        <w:t>from 24% in 1998 to 43% in 2015</w:t>
      </w:r>
      <w:r w:rsidR="00A5209C" w:rsidRPr="009201E8">
        <w:rPr>
          <w:color w:val="000000" w:themeColor="text1"/>
          <w:lang w:val="en-US"/>
        </w:rPr>
        <w:t>, slightly ahead of penicillin</w:t>
      </w:r>
      <w:r w:rsidR="006B721C" w:rsidRPr="009201E8">
        <w:rPr>
          <w:color w:val="000000" w:themeColor="text1"/>
          <w:lang w:val="en-US"/>
        </w:rPr>
        <w:t xml:space="preserve">. </w:t>
      </w:r>
      <w:r w:rsidRPr="009201E8">
        <w:rPr>
          <w:color w:val="000000" w:themeColor="text1"/>
          <w:lang w:val="en-US"/>
        </w:rPr>
        <w:t>In patients with a known presence of polyps</w:t>
      </w:r>
      <w:r w:rsidR="006B721C" w:rsidRPr="009201E8">
        <w:rPr>
          <w:color w:val="000000" w:themeColor="text1"/>
          <w:lang w:val="en-US"/>
        </w:rPr>
        <w:t>, however</w:t>
      </w:r>
      <w:r w:rsidRPr="009201E8">
        <w:rPr>
          <w:color w:val="000000" w:themeColor="text1"/>
          <w:lang w:val="en-US"/>
        </w:rPr>
        <w:t>, there was an increasing trend of prescribing macrolides and a declining trend for tetracyclines</w:t>
      </w:r>
      <w:r w:rsidR="006B721C" w:rsidRPr="009201E8">
        <w:rPr>
          <w:color w:val="000000" w:themeColor="text1"/>
          <w:lang w:val="en-US"/>
        </w:rPr>
        <w:t>.</w:t>
      </w:r>
    </w:p>
    <w:p w14:paraId="3C68E602" w14:textId="77777777" w:rsidR="003949A4" w:rsidRPr="009201E8" w:rsidRDefault="003949A4" w:rsidP="003949A4">
      <w:pPr>
        <w:rPr>
          <w:color w:val="000000" w:themeColor="text1"/>
          <w:lang w:val="en-US"/>
        </w:rPr>
      </w:pPr>
    </w:p>
    <w:p w14:paraId="16963E21" w14:textId="3A0DB64E" w:rsidR="00B879A1" w:rsidRPr="009201E8" w:rsidRDefault="003949A4" w:rsidP="009201E8">
      <w:pPr>
        <w:autoSpaceDE w:val="0"/>
        <w:autoSpaceDN w:val="0"/>
        <w:adjustRightInd w:val="0"/>
        <w:rPr>
          <w:rFonts w:cstheme="minorHAnsi"/>
        </w:rPr>
      </w:pPr>
      <w:r w:rsidRPr="009201E8">
        <w:rPr>
          <w:color w:val="000000" w:themeColor="text1"/>
          <w:lang w:val="en-US"/>
        </w:rPr>
        <w:t xml:space="preserve">In conclusion, </w:t>
      </w:r>
      <w:r w:rsidR="00AD291B" w:rsidRPr="009201E8">
        <w:rPr>
          <w:color w:val="000000" w:themeColor="text1"/>
          <w:lang w:val="en-US"/>
        </w:rPr>
        <w:t xml:space="preserve">the study found </w:t>
      </w:r>
      <w:r w:rsidRPr="009201E8">
        <w:rPr>
          <w:color w:val="000000" w:themeColor="text1"/>
          <w:lang w:val="en-US"/>
        </w:rPr>
        <w:t xml:space="preserve">that </w:t>
      </w:r>
      <w:r w:rsidR="007D1909" w:rsidRPr="009201E8">
        <w:rPr>
          <w:color w:val="000000" w:themeColor="text1"/>
          <w:lang w:val="en-US"/>
        </w:rPr>
        <w:t xml:space="preserve">if </w:t>
      </w:r>
      <w:r w:rsidRPr="009201E8">
        <w:rPr>
          <w:color w:val="000000" w:themeColor="text1"/>
          <w:lang w:val="en-US"/>
        </w:rPr>
        <w:t>the</w:t>
      </w:r>
      <w:r w:rsidR="007D1909" w:rsidRPr="009201E8">
        <w:rPr>
          <w:color w:val="000000" w:themeColor="text1"/>
          <w:lang w:val="en-US"/>
        </w:rPr>
        <w:t>re is</w:t>
      </w:r>
      <w:r w:rsidRPr="009201E8">
        <w:rPr>
          <w:color w:val="000000" w:themeColor="text1"/>
          <w:lang w:val="en-US"/>
        </w:rPr>
        <w:t xml:space="preserve"> uncertainty </w:t>
      </w:r>
      <w:r w:rsidR="007D1909" w:rsidRPr="009201E8">
        <w:rPr>
          <w:color w:val="000000" w:themeColor="text1"/>
          <w:lang w:val="en-US"/>
        </w:rPr>
        <w:t>in the</w:t>
      </w:r>
      <w:r w:rsidRPr="009201E8">
        <w:rPr>
          <w:color w:val="000000" w:themeColor="text1"/>
          <w:lang w:val="en-US"/>
        </w:rPr>
        <w:t xml:space="preserve"> diagnosis of CRS </w:t>
      </w:r>
      <w:r w:rsidR="007D1909" w:rsidRPr="009201E8">
        <w:rPr>
          <w:color w:val="000000" w:themeColor="text1"/>
          <w:lang w:val="en-US"/>
        </w:rPr>
        <w:t xml:space="preserve">it </w:t>
      </w:r>
      <w:r w:rsidRPr="009201E8">
        <w:rPr>
          <w:color w:val="000000" w:themeColor="text1"/>
          <w:lang w:val="en-US"/>
        </w:rPr>
        <w:t>results in a</w:t>
      </w:r>
      <w:r w:rsidR="00817B83" w:rsidRPr="009201E8">
        <w:rPr>
          <w:color w:val="000000" w:themeColor="text1"/>
          <w:lang w:val="en-US"/>
        </w:rPr>
        <w:t xml:space="preserve"> high</w:t>
      </w:r>
      <w:r w:rsidRPr="009201E8">
        <w:rPr>
          <w:color w:val="000000" w:themeColor="text1"/>
          <w:lang w:val="en-US"/>
        </w:rPr>
        <w:t xml:space="preserve"> percen</w:t>
      </w:r>
      <w:r w:rsidR="007D1909" w:rsidRPr="009201E8">
        <w:rPr>
          <w:color w:val="000000" w:themeColor="text1"/>
          <w:lang w:val="en-US"/>
        </w:rPr>
        <w:t>tage of antibiotic prescription</w:t>
      </w:r>
      <w:r w:rsidR="00817B83" w:rsidRPr="009201E8">
        <w:rPr>
          <w:color w:val="000000" w:themeColor="text1"/>
          <w:lang w:val="en-US"/>
        </w:rPr>
        <w:t>,</w:t>
      </w:r>
      <w:r w:rsidR="0051174D" w:rsidRPr="009201E8">
        <w:rPr>
          <w:color w:val="000000" w:themeColor="text1"/>
          <w:lang w:val="en-US"/>
        </w:rPr>
        <w:t xml:space="preserve"> </w:t>
      </w:r>
      <w:r w:rsidR="004E11F5" w:rsidRPr="009201E8">
        <w:rPr>
          <w:rFonts w:cstheme="minorHAnsi"/>
        </w:rPr>
        <w:t>although this may represent a response to acute infections in some cases</w:t>
      </w:r>
      <w:r w:rsidRPr="009201E8">
        <w:rPr>
          <w:rFonts w:cstheme="minorHAnsi"/>
          <w:color w:val="000000" w:themeColor="text1"/>
          <w:lang w:val="en-US"/>
        </w:rPr>
        <w:t>.</w:t>
      </w:r>
      <w:r w:rsidR="004E11F5" w:rsidRPr="009201E8">
        <w:rPr>
          <w:rFonts w:ascii="Cambria" w:hAnsi="Cambria" w:cs="Cambria"/>
        </w:rPr>
        <w:t xml:space="preserve"> </w:t>
      </w:r>
      <w:r w:rsidR="001C1EC9" w:rsidRPr="009201E8">
        <w:rPr>
          <w:rFonts w:cstheme="minorHAnsi"/>
        </w:rPr>
        <w:t>While the</w:t>
      </w:r>
      <w:r w:rsidR="0051174D" w:rsidRPr="009201E8">
        <w:rPr>
          <w:rFonts w:cstheme="minorHAnsi"/>
        </w:rPr>
        <w:t xml:space="preserve"> </w:t>
      </w:r>
      <w:r w:rsidR="004E11F5" w:rsidRPr="009201E8">
        <w:rPr>
          <w:rFonts w:cstheme="minorHAnsi"/>
        </w:rPr>
        <w:t>majority of patients with a definite dia</w:t>
      </w:r>
      <w:r w:rsidR="001C1EC9" w:rsidRPr="009201E8">
        <w:rPr>
          <w:rFonts w:cstheme="minorHAnsi"/>
        </w:rPr>
        <w:t>gnosis of CRS did not receive</w:t>
      </w:r>
      <w:r w:rsidR="004E11F5" w:rsidRPr="009201E8">
        <w:rPr>
          <w:rFonts w:cstheme="minorHAnsi"/>
        </w:rPr>
        <w:t xml:space="preserve"> antibiotic</w:t>
      </w:r>
      <w:r w:rsidR="00817B83" w:rsidRPr="009201E8">
        <w:rPr>
          <w:rFonts w:cstheme="minorHAnsi"/>
        </w:rPr>
        <w:t>s</w:t>
      </w:r>
      <w:r w:rsidR="004E11F5" w:rsidRPr="009201E8">
        <w:rPr>
          <w:rFonts w:cstheme="minorHAnsi"/>
        </w:rPr>
        <w:t xml:space="preserve">, there </w:t>
      </w:r>
      <w:r w:rsidR="00817B83" w:rsidRPr="009201E8">
        <w:rPr>
          <w:rFonts w:cstheme="minorHAnsi"/>
        </w:rPr>
        <w:t>is</w:t>
      </w:r>
      <w:r w:rsidR="004E11F5" w:rsidRPr="009201E8">
        <w:rPr>
          <w:rFonts w:cstheme="minorHAnsi"/>
        </w:rPr>
        <w:t xml:space="preserve"> a high level of repeat antibiotic prescribing</w:t>
      </w:r>
      <w:r w:rsidR="001C1EC9" w:rsidRPr="009201E8">
        <w:rPr>
          <w:rFonts w:cstheme="minorHAnsi"/>
        </w:rPr>
        <w:t xml:space="preserve"> even for this group, </w:t>
      </w:r>
      <w:r w:rsidR="00443CDB" w:rsidRPr="009201E8">
        <w:rPr>
          <w:rFonts w:cstheme="minorHAnsi"/>
        </w:rPr>
        <w:t>contrary to</w:t>
      </w:r>
      <w:r w:rsidR="001C1EC9" w:rsidRPr="009201E8">
        <w:rPr>
          <w:rFonts w:cstheme="minorHAnsi"/>
        </w:rPr>
        <w:t xml:space="preserve"> a recent ENT-UK commissioning guideline</w:t>
      </w:r>
      <w:r w:rsidR="007D1909" w:rsidRPr="009201E8">
        <w:rPr>
          <w:rFonts w:cstheme="minorHAnsi"/>
        </w:rPr>
        <w:t>. This</w:t>
      </w:r>
      <w:r w:rsidR="00443CDB" w:rsidRPr="009201E8">
        <w:rPr>
          <w:rFonts w:cstheme="minorHAnsi"/>
        </w:rPr>
        <w:t xml:space="preserve"> </w:t>
      </w:r>
      <w:r w:rsidR="001C1EC9" w:rsidRPr="009201E8">
        <w:rPr>
          <w:rFonts w:cstheme="minorHAnsi"/>
        </w:rPr>
        <w:t xml:space="preserve">does not recommend routine antibiotic use for CRS in primary care due to a </w:t>
      </w:r>
      <w:r w:rsidR="00443CDB" w:rsidRPr="009201E8">
        <w:rPr>
          <w:rFonts w:cstheme="minorHAnsi"/>
        </w:rPr>
        <w:t xml:space="preserve">current </w:t>
      </w:r>
      <w:r w:rsidR="001C1EC9" w:rsidRPr="009201E8">
        <w:rPr>
          <w:rFonts w:cstheme="minorHAnsi"/>
        </w:rPr>
        <w:t xml:space="preserve">lack of </w:t>
      </w:r>
      <w:proofErr w:type="gramStart"/>
      <w:r w:rsidR="001C1EC9" w:rsidRPr="009201E8">
        <w:rPr>
          <w:rFonts w:cstheme="minorHAnsi"/>
        </w:rPr>
        <w:t>high quality</w:t>
      </w:r>
      <w:proofErr w:type="gramEnd"/>
      <w:r w:rsidR="001C1EC9" w:rsidRPr="009201E8">
        <w:rPr>
          <w:rFonts w:cstheme="minorHAnsi"/>
        </w:rPr>
        <w:t xml:space="preserve"> evidence of effectiveness.</w:t>
      </w:r>
      <w:r w:rsidR="001C1EC9" w:rsidRPr="009201E8">
        <w:rPr>
          <w:color w:val="000000" w:themeColor="text1"/>
          <w:lang w:val="en-US"/>
        </w:rPr>
        <w:t xml:space="preserve"> </w:t>
      </w:r>
      <w:r w:rsidRPr="009201E8">
        <w:rPr>
          <w:color w:val="000000" w:themeColor="text1"/>
          <w:lang w:val="en-US"/>
        </w:rPr>
        <w:t xml:space="preserve">The usage and effect of antibiotics for CRS in primary care </w:t>
      </w:r>
      <w:r w:rsidR="00817B83" w:rsidRPr="009201E8">
        <w:rPr>
          <w:color w:val="000000" w:themeColor="text1"/>
          <w:lang w:val="en-US"/>
        </w:rPr>
        <w:t xml:space="preserve">therefore </w:t>
      </w:r>
      <w:r w:rsidRPr="009201E8">
        <w:rPr>
          <w:color w:val="000000" w:themeColor="text1"/>
          <w:lang w:val="en-US"/>
        </w:rPr>
        <w:t xml:space="preserve">needs to be looked at further, to avoid </w:t>
      </w:r>
      <w:r w:rsidR="00AD291B" w:rsidRPr="009201E8">
        <w:rPr>
          <w:color w:val="000000" w:themeColor="text1"/>
          <w:lang w:val="en-US"/>
        </w:rPr>
        <w:t xml:space="preserve">both </w:t>
      </w:r>
      <w:r w:rsidRPr="009201E8">
        <w:rPr>
          <w:color w:val="000000" w:themeColor="text1"/>
          <w:lang w:val="en-US"/>
        </w:rPr>
        <w:t xml:space="preserve">unnecessary prescriptions and an </w:t>
      </w:r>
      <w:r w:rsidR="006B721C" w:rsidRPr="009201E8">
        <w:rPr>
          <w:color w:val="000000" w:themeColor="text1"/>
          <w:lang w:val="en-US"/>
        </w:rPr>
        <w:t>increase in antibiotic</w:t>
      </w:r>
      <w:r w:rsidRPr="009201E8">
        <w:rPr>
          <w:color w:val="000000" w:themeColor="text1"/>
          <w:lang w:val="en-US"/>
        </w:rPr>
        <w:t xml:space="preserve"> resistance.</w:t>
      </w:r>
    </w:p>
    <w:sectPr w:rsidR="00B879A1" w:rsidRPr="00920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FB"/>
    <w:rsid w:val="000615B4"/>
    <w:rsid w:val="000C6A1B"/>
    <w:rsid w:val="00120BFF"/>
    <w:rsid w:val="0012105A"/>
    <w:rsid w:val="001C1EC9"/>
    <w:rsid w:val="001C2934"/>
    <w:rsid w:val="001D5BC3"/>
    <w:rsid w:val="001E04A1"/>
    <w:rsid w:val="00206123"/>
    <w:rsid w:val="002202BD"/>
    <w:rsid w:val="00227035"/>
    <w:rsid w:val="00236F41"/>
    <w:rsid w:val="003838E1"/>
    <w:rsid w:val="003949A4"/>
    <w:rsid w:val="003D15A5"/>
    <w:rsid w:val="00443CDB"/>
    <w:rsid w:val="00492F17"/>
    <w:rsid w:val="004D36A3"/>
    <w:rsid w:val="004E11F5"/>
    <w:rsid w:val="0051028C"/>
    <w:rsid w:val="0051174D"/>
    <w:rsid w:val="005220C7"/>
    <w:rsid w:val="00522583"/>
    <w:rsid w:val="006B721C"/>
    <w:rsid w:val="006D5174"/>
    <w:rsid w:val="00767E90"/>
    <w:rsid w:val="00781F5B"/>
    <w:rsid w:val="007D1909"/>
    <w:rsid w:val="0080645C"/>
    <w:rsid w:val="00811528"/>
    <w:rsid w:val="008175AB"/>
    <w:rsid w:val="00817B83"/>
    <w:rsid w:val="008E22D6"/>
    <w:rsid w:val="009201E8"/>
    <w:rsid w:val="00964107"/>
    <w:rsid w:val="0097540E"/>
    <w:rsid w:val="009A451A"/>
    <w:rsid w:val="009F5F77"/>
    <w:rsid w:val="00A5209C"/>
    <w:rsid w:val="00AD291B"/>
    <w:rsid w:val="00B0117D"/>
    <w:rsid w:val="00B879A1"/>
    <w:rsid w:val="00D3584E"/>
    <w:rsid w:val="00D7728A"/>
    <w:rsid w:val="00DA28EB"/>
    <w:rsid w:val="00DE1E9E"/>
    <w:rsid w:val="00E03253"/>
    <w:rsid w:val="00E52E15"/>
    <w:rsid w:val="00E54A6C"/>
    <w:rsid w:val="00F37D12"/>
    <w:rsid w:val="00F53689"/>
    <w:rsid w:val="00F841FB"/>
    <w:rsid w:val="00F9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F0ED"/>
  <w15:chartTrackingRefBased/>
  <w15:docId w15:val="{FE7397FD-5A72-7247-85E6-EE56619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84E"/>
    <w:rPr>
      <w:sz w:val="16"/>
      <w:szCs w:val="16"/>
    </w:rPr>
  </w:style>
  <w:style w:type="paragraph" w:styleId="CommentText">
    <w:name w:val="annotation text"/>
    <w:basedOn w:val="Normal"/>
    <w:link w:val="CommentTextChar"/>
    <w:uiPriority w:val="99"/>
    <w:semiHidden/>
    <w:unhideWhenUsed/>
    <w:rsid w:val="00D3584E"/>
    <w:rPr>
      <w:sz w:val="20"/>
      <w:szCs w:val="20"/>
    </w:rPr>
  </w:style>
  <w:style w:type="character" w:customStyle="1" w:styleId="CommentTextChar">
    <w:name w:val="Comment Text Char"/>
    <w:basedOn w:val="DefaultParagraphFont"/>
    <w:link w:val="CommentText"/>
    <w:uiPriority w:val="99"/>
    <w:semiHidden/>
    <w:rsid w:val="00D3584E"/>
    <w:rPr>
      <w:sz w:val="20"/>
      <w:szCs w:val="20"/>
    </w:rPr>
  </w:style>
  <w:style w:type="paragraph" w:styleId="CommentSubject">
    <w:name w:val="annotation subject"/>
    <w:basedOn w:val="CommentText"/>
    <w:next w:val="CommentText"/>
    <w:link w:val="CommentSubjectChar"/>
    <w:uiPriority w:val="99"/>
    <w:semiHidden/>
    <w:unhideWhenUsed/>
    <w:rsid w:val="00D3584E"/>
    <w:rPr>
      <w:b/>
      <w:bCs/>
    </w:rPr>
  </w:style>
  <w:style w:type="character" w:customStyle="1" w:styleId="CommentSubjectChar">
    <w:name w:val="Comment Subject Char"/>
    <w:basedOn w:val="CommentTextChar"/>
    <w:link w:val="CommentSubject"/>
    <w:uiPriority w:val="99"/>
    <w:semiHidden/>
    <w:rsid w:val="00D3584E"/>
    <w:rPr>
      <w:b/>
      <w:bCs/>
      <w:sz w:val="20"/>
      <w:szCs w:val="20"/>
    </w:rPr>
  </w:style>
  <w:style w:type="paragraph" w:styleId="BalloonText">
    <w:name w:val="Balloon Text"/>
    <w:basedOn w:val="Normal"/>
    <w:link w:val="BalloonTextChar"/>
    <w:uiPriority w:val="99"/>
    <w:semiHidden/>
    <w:unhideWhenUsed/>
    <w:rsid w:val="00D35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E"/>
    <w:rPr>
      <w:rFonts w:ascii="Segoe UI" w:hAnsi="Segoe UI" w:cs="Segoe UI"/>
      <w:sz w:val="18"/>
      <w:szCs w:val="18"/>
    </w:rPr>
  </w:style>
  <w:style w:type="character" w:styleId="Hyperlink">
    <w:name w:val="Hyperlink"/>
    <w:basedOn w:val="DefaultParagraphFont"/>
    <w:uiPriority w:val="99"/>
    <w:semiHidden/>
    <w:unhideWhenUsed/>
    <w:rsid w:val="003838E1"/>
    <w:rPr>
      <w:color w:val="0000FF"/>
      <w:u w:val="single"/>
    </w:rPr>
  </w:style>
  <w:style w:type="character" w:styleId="FollowedHyperlink">
    <w:name w:val="FollowedHyperlink"/>
    <w:basedOn w:val="DefaultParagraphFont"/>
    <w:uiPriority w:val="99"/>
    <w:semiHidden/>
    <w:unhideWhenUsed/>
    <w:rsid w:val="00DE1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eaeprints.uea.ac.uk/id/eprint/72164/1/Accepted_Manu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karamali</dc:creator>
  <cp:keywords/>
  <dc:description/>
  <cp:lastModifiedBy>Stephen Jones</cp:lastModifiedBy>
  <cp:revision>18</cp:revision>
  <dcterms:created xsi:type="dcterms:W3CDTF">2021-12-11T12:09:00Z</dcterms:created>
  <dcterms:modified xsi:type="dcterms:W3CDTF">2022-04-22T12:19:00Z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-1900076989</vt:i4>
  </property>
  <property fmtid="{D5CDD505-2E9C-101B-9397-08002B2CF9AE}" pid="3" name="_NewReviewCycle">
    <vt:lpwstr/>
  </property>
  <property fmtid="{D5CDD505-2E9C-101B-9397-08002B2CF9AE}" pid="4" name="_EmailSubject">
    <vt:lpwstr>lay summaries</vt:lpwstr>
  </property>
  <property fmtid="{D5CDD505-2E9C-101B-9397-08002B2CF9AE}" pid="5" name="_AuthorEmail">
    <vt:lpwstr>Stephanie.Howard@uea.ac.uk</vt:lpwstr>
  </property>
  <property fmtid="{D5CDD505-2E9C-101B-9397-08002B2CF9AE}" pid="6" name="_AuthorEmailDisplayName">
    <vt:lpwstr>Stephanie Howard Wilsher (MED - Staff)</vt:lpwstr>
  </property>
  <property fmtid="{D5CDD505-2E9C-101B-9397-08002B2CF9AE}" pid="7" name="_PreviousAdHocReviewCycleID">
    <vt:i4>-2101004284</vt:i4>
  </property>
  <property fmtid="{D5CDD505-2E9C-101B-9397-08002B2CF9AE}" pid="8" name="_ReviewingToolsShownOnce">
    <vt:lpwstr/>
  </property>
</Properties>
</file>